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5" w:rsidRPr="00DE5D3E" w:rsidRDefault="00CE7BD8">
      <w:pPr>
        <w:rPr>
          <w:b/>
          <w:sz w:val="24"/>
          <w:szCs w:val="24"/>
          <w:lang w:val="en-US"/>
        </w:rPr>
      </w:pPr>
      <w:r w:rsidRPr="00DE5D3E">
        <w:rPr>
          <w:b/>
          <w:sz w:val="24"/>
          <w:szCs w:val="24"/>
          <w:lang w:val="en-US"/>
        </w:rPr>
        <w:t>SOTL 2017</w:t>
      </w:r>
      <w:r w:rsidR="00DE5D3E">
        <w:rPr>
          <w:b/>
          <w:sz w:val="24"/>
          <w:szCs w:val="24"/>
          <w:lang w:val="en-US"/>
        </w:rPr>
        <w:t>:</w:t>
      </w:r>
      <w:r w:rsidR="00CB1970">
        <w:rPr>
          <w:b/>
          <w:sz w:val="24"/>
          <w:szCs w:val="24"/>
          <w:lang w:val="en-US"/>
        </w:rPr>
        <w:t xml:space="preserve"> SUMMARY </w:t>
      </w:r>
      <w:bookmarkStart w:id="0" w:name="_GoBack"/>
      <w:bookmarkEnd w:id="0"/>
      <w:r w:rsidRPr="00DE5D3E">
        <w:rPr>
          <w:b/>
          <w:sz w:val="24"/>
          <w:szCs w:val="24"/>
          <w:lang w:val="en-US"/>
        </w:rPr>
        <w:t xml:space="preserve"> </w:t>
      </w:r>
    </w:p>
    <w:p w:rsidR="00CE7BD8" w:rsidRDefault="00CE7BD8">
      <w:pPr>
        <w:rPr>
          <w:sz w:val="24"/>
          <w:szCs w:val="24"/>
          <w:lang w:val="en-US"/>
        </w:rPr>
      </w:pPr>
      <w:r w:rsidRPr="00DE5D3E">
        <w:rPr>
          <w:sz w:val="24"/>
          <w:szCs w:val="24"/>
          <w:lang w:val="en-US"/>
        </w:rPr>
        <w:t>This year the Division for Learning and Teaching Enhancement hosted the 10</w:t>
      </w:r>
      <w:r w:rsidRPr="00DE5D3E">
        <w:rPr>
          <w:sz w:val="24"/>
          <w:szCs w:val="24"/>
          <w:vertAlign w:val="superscript"/>
          <w:lang w:val="en-US"/>
        </w:rPr>
        <w:t>th</w:t>
      </w:r>
      <w:r w:rsidRPr="00DE5D3E">
        <w:rPr>
          <w:sz w:val="24"/>
          <w:szCs w:val="24"/>
          <w:lang w:val="en-US"/>
        </w:rPr>
        <w:t xml:space="preserve"> annual Scholarship of Teaching and Learning conference</w:t>
      </w:r>
      <w:r w:rsidR="00DE5D3E" w:rsidRPr="00DE5D3E">
        <w:rPr>
          <w:sz w:val="24"/>
          <w:szCs w:val="24"/>
          <w:lang w:val="en-US"/>
        </w:rPr>
        <w:t xml:space="preserve"> at the Lord Charles Hotel in Somerset West</w:t>
      </w:r>
      <w:r w:rsidRPr="00DE5D3E">
        <w:rPr>
          <w:sz w:val="24"/>
          <w:szCs w:val="24"/>
          <w:lang w:val="en-US"/>
        </w:rPr>
        <w:t>. Starting out with about 50 participants in 2007, this conference has grown to such an extent over the past ten years that we have seen a bumper edition of approximately 250 SU colleagues attendi</w:t>
      </w:r>
      <w:r w:rsidR="00EF4A6E" w:rsidRPr="00DE5D3E">
        <w:rPr>
          <w:sz w:val="24"/>
          <w:szCs w:val="24"/>
          <w:lang w:val="en-US"/>
        </w:rPr>
        <w:t>ng this year’s</w:t>
      </w:r>
      <w:r w:rsidRPr="00DE5D3E">
        <w:rPr>
          <w:sz w:val="24"/>
          <w:szCs w:val="24"/>
          <w:lang w:val="en-US"/>
        </w:rPr>
        <w:t xml:space="preserve"> event</w:t>
      </w:r>
      <w:r w:rsidR="00EF4A6E" w:rsidRPr="00DE5D3E">
        <w:rPr>
          <w:sz w:val="24"/>
          <w:szCs w:val="24"/>
          <w:lang w:val="en-US"/>
        </w:rPr>
        <w:t>, h</w:t>
      </w:r>
      <w:r w:rsidRPr="00DE5D3E">
        <w:rPr>
          <w:sz w:val="24"/>
          <w:szCs w:val="24"/>
          <w:lang w:val="en-US"/>
        </w:rPr>
        <w:t>osted from 23 to 25 October 2017</w:t>
      </w:r>
      <w:r w:rsidR="00DF698E">
        <w:rPr>
          <w:sz w:val="24"/>
          <w:szCs w:val="24"/>
          <w:lang w:val="en-US"/>
        </w:rPr>
        <w:t xml:space="preserve"> at the Lord Charles Hotel in Somerset West</w:t>
      </w:r>
      <w:r w:rsidRPr="00DE5D3E">
        <w:rPr>
          <w:sz w:val="24"/>
          <w:szCs w:val="24"/>
          <w:lang w:val="en-US"/>
        </w:rPr>
        <w:t xml:space="preserve">. </w:t>
      </w:r>
      <w:r w:rsidR="00DE5D3E" w:rsidRPr="00DE5D3E">
        <w:rPr>
          <w:sz w:val="24"/>
          <w:szCs w:val="24"/>
          <w:lang w:val="en-US"/>
        </w:rPr>
        <w:t xml:space="preserve">The conference </w:t>
      </w:r>
      <w:proofErr w:type="spellStart"/>
      <w:r w:rsidR="00DE5D3E" w:rsidRPr="00DE5D3E">
        <w:rPr>
          <w:sz w:val="24"/>
          <w:szCs w:val="24"/>
          <w:lang w:val="en-US"/>
        </w:rPr>
        <w:t>programme</w:t>
      </w:r>
      <w:proofErr w:type="spellEnd"/>
      <w:r w:rsidR="00DE5D3E" w:rsidRPr="00DE5D3E">
        <w:rPr>
          <w:sz w:val="24"/>
          <w:szCs w:val="24"/>
          <w:lang w:val="en-US"/>
        </w:rPr>
        <w:t xml:space="preserve"> took a particular focus on the history and development of the scholarship of teaching and learning at SU over the past decades, as well as taking a forward look to the next ten years. </w:t>
      </w:r>
    </w:p>
    <w:p w:rsidR="001769FF" w:rsidRDefault="001769FF">
      <w:pPr>
        <w:rPr>
          <w:sz w:val="24"/>
          <w:szCs w:val="24"/>
          <w:lang w:val="en-US"/>
        </w:rPr>
      </w:pPr>
    </w:p>
    <w:p w:rsidR="001769FF" w:rsidRDefault="001769FF" w:rsidP="001769FF">
      <w:pPr>
        <w:jc w:val="center"/>
        <w:rPr>
          <w:sz w:val="24"/>
          <w:szCs w:val="24"/>
          <w:lang w:val="en-US"/>
        </w:rPr>
      </w:pPr>
      <w:r w:rsidRPr="00D576B5">
        <w:rPr>
          <w:rFonts w:ascii="Calibri" w:hAnsi="Calibri"/>
          <w:noProof/>
          <w:color w:val="000000"/>
          <w:sz w:val="24"/>
          <w:szCs w:val="24"/>
          <w:lang w:eastAsia="en-ZA"/>
        </w:rPr>
        <w:drawing>
          <wp:inline distT="0" distB="0" distL="0" distR="0" wp14:anchorId="7EFE9969" wp14:editId="08504EBA">
            <wp:extent cx="4320360" cy="2880000"/>
            <wp:effectExtent l="0" t="0" r="4445" b="0"/>
            <wp:docPr id="2" name="Picture 2" descr="C:\Users\mpeter\Documents\SOTL 2017\SOTL 2017 PHOTOS\Fix\SOLT17-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eter\Documents\SOTL 2017\SOTL 2017 PHOTOS\Fix\SOLT17-3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0360" cy="2880000"/>
                    </a:xfrm>
                    <a:prstGeom prst="rect">
                      <a:avLst/>
                    </a:prstGeom>
                    <a:noFill/>
                    <a:ln>
                      <a:noFill/>
                    </a:ln>
                  </pic:spPr>
                </pic:pic>
              </a:graphicData>
            </a:graphic>
          </wp:inline>
        </w:drawing>
      </w:r>
    </w:p>
    <w:p w:rsidR="001769FF" w:rsidRPr="00DE5D3E" w:rsidRDefault="001769FF" w:rsidP="001769FF">
      <w:pPr>
        <w:jc w:val="center"/>
        <w:rPr>
          <w:sz w:val="24"/>
          <w:szCs w:val="24"/>
          <w:lang w:val="en-US"/>
        </w:rPr>
      </w:pPr>
    </w:p>
    <w:p w:rsidR="002167F4" w:rsidRDefault="00EF4A6E">
      <w:pPr>
        <w:rPr>
          <w:sz w:val="24"/>
          <w:szCs w:val="24"/>
          <w:lang w:val="en-US"/>
        </w:rPr>
      </w:pPr>
      <w:r w:rsidRPr="00DE5D3E">
        <w:rPr>
          <w:sz w:val="24"/>
          <w:szCs w:val="24"/>
          <w:lang w:val="en-US"/>
        </w:rPr>
        <w:t xml:space="preserve">The </w:t>
      </w:r>
      <w:r w:rsidR="00DE5D3E" w:rsidRPr="00DE5D3E">
        <w:rPr>
          <w:sz w:val="24"/>
          <w:szCs w:val="24"/>
          <w:lang w:val="en-US"/>
        </w:rPr>
        <w:t xml:space="preserve">seven </w:t>
      </w:r>
      <w:r w:rsidRPr="00DE5D3E">
        <w:rPr>
          <w:sz w:val="24"/>
          <w:szCs w:val="24"/>
          <w:lang w:val="en-US"/>
        </w:rPr>
        <w:t>pre-conference workshops held on Monday, 23 October 2017, were attended by a number of colleagues and were found extremely valuable by those who participated.</w:t>
      </w:r>
      <w:r w:rsidR="002167F4">
        <w:rPr>
          <w:sz w:val="24"/>
          <w:szCs w:val="24"/>
          <w:lang w:val="en-US"/>
        </w:rPr>
        <w:t xml:space="preserve"> This is confirmed by feedback such as:</w:t>
      </w:r>
    </w:p>
    <w:p w:rsidR="002167F4" w:rsidRDefault="002167F4" w:rsidP="00214B7D">
      <w:pPr>
        <w:spacing w:before="240"/>
        <w:ind w:left="284"/>
        <w:rPr>
          <w:rFonts w:ascii="Arial" w:hAnsi="Arial" w:cs="Arial"/>
          <w:iCs/>
          <w:sz w:val="20"/>
        </w:rPr>
      </w:pPr>
      <w:r>
        <w:rPr>
          <w:sz w:val="24"/>
          <w:szCs w:val="24"/>
          <w:lang w:val="en-US"/>
        </w:rPr>
        <w:t>“</w:t>
      </w:r>
      <w:r>
        <w:rPr>
          <w:rFonts w:ascii="Arial" w:hAnsi="Arial" w:cs="Arial"/>
          <w:iCs/>
          <w:sz w:val="20"/>
        </w:rPr>
        <w:t>That one can classify how to teach at different levels in an uncomplicated, yet highly useful way.”</w:t>
      </w:r>
    </w:p>
    <w:p w:rsidR="002167F4" w:rsidRDefault="002167F4" w:rsidP="002167F4">
      <w:pPr>
        <w:tabs>
          <w:tab w:val="left" w:pos="578"/>
        </w:tabs>
        <w:spacing w:after="120" w:line="280" w:lineRule="exact"/>
        <w:ind w:left="284"/>
        <w:rPr>
          <w:rFonts w:ascii="Arial" w:hAnsi="Arial" w:cs="Arial"/>
          <w:iCs/>
          <w:sz w:val="20"/>
        </w:rPr>
      </w:pPr>
      <w:r>
        <w:rPr>
          <w:rFonts w:ascii="Arial" w:hAnsi="Arial" w:cs="Arial"/>
          <w:iCs/>
          <w:sz w:val="20"/>
        </w:rPr>
        <w:t>“The times dedicated to actual writing/constructing ideas. Comprehensive knowledge presented (full framework).”</w:t>
      </w:r>
    </w:p>
    <w:p w:rsidR="002167F4" w:rsidRDefault="002167F4" w:rsidP="002167F4">
      <w:pPr>
        <w:tabs>
          <w:tab w:val="left" w:pos="578"/>
        </w:tabs>
        <w:spacing w:after="120" w:line="280" w:lineRule="exact"/>
        <w:ind w:left="284"/>
        <w:rPr>
          <w:rFonts w:ascii="Arial" w:hAnsi="Arial" w:cs="Arial"/>
          <w:iCs/>
          <w:sz w:val="20"/>
        </w:rPr>
      </w:pPr>
      <w:r>
        <w:rPr>
          <w:rFonts w:ascii="Arial" w:hAnsi="Arial" w:cs="Arial"/>
          <w:sz w:val="20"/>
        </w:rPr>
        <w:t>“The activities kept us all engaged and interested.”</w:t>
      </w:r>
    </w:p>
    <w:p w:rsidR="002167F4" w:rsidRDefault="002167F4">
      <w:pPr>
        <w:rPr>
          <w:sz w:val="24"/>
          <w:szCs w:val="24"/>
          <w:lang w:val="en-US"/>
        </w:rPr>
      </w:pPr>
    </w:p>
    <w:p w:rsidR="00EF4A6E" w:rsidRPr="00DE5D3E" w:rsidRDefault="00EF4A6E">
      <w:pPr>
        <w:rPr>
          <w:sz w:val="24"/>
          <w:szCs w:val="24"/>
          <w:lang w:val="en-US"/>
        </w:rPr>
      </w:pPr>
      <w:r w:rsidRPr="00DE5D3E">
        <w:rPr>
          <w:sz w:val="24"/>
          <w:szCs w:val="24"/>
          <w:lang w:val="en-US"/>
        </w:rPr>
        <w:t xml:space="preserve">It has to be noted, however, that 25 colleagues who formally registered for particular workshops, failed to attend. Although workshop facilitators sent e-mails to their workshop registrants to confirm their participation, most of the absentees neglected to inform the facilitators or the conference </w:t>
      </w:r>
      <w:proofErr w:type="spellStart"/>
      <w:r w:rsidRPr="00DE5D3E">
        <w:rPr>
          <w:sz w:val="24"/>
          <w:szCs w:val="24"/>
          <w:lang w:val="en-US"/>
        </w:rPr>
        <w:t>or</w:t>
      </w:r>
      <w:r w:rsidR="002167F4">
        <w:rPr>
          <w:sz w:val="24"/>
          <w:szCs w:val="24"/>
          <w:lang w:val="en-US"/>
        </w:rPr>
        <w:t>ganisers</w:t>
      </w:r>
      <w:proofErr w:type="spellEnd"/>
      <w:r w:rsidR="002167F4">
        <w:rPr>
          <w:sz w:val="24"/>
          <w:szCs w:val="24"/>
          <w:lang w:val="en-US"/>
        </w:rPr>
        <w:t xml:space="preserve"> that they will not be attending</w:t>
      </w:r>
      <w:r w:rsidRPr="00DE5D3E">
        <w:rPr>
          <w:sz w:val="24"/>
          <w:szCs w:val="24"/>
          <w:lang w:val="en-US"/>
        </w:rPr>
        <w:t xml:space="preserve">. This has not just caused the workshop facilitators to prepare for participants in </w:t>
      </w:r>
      <w:r w:rsidR="000B2838" w:rsidRPr="00DE5D3E">
        <w:rPr>
          <w:sz w:val="24"/>
          <w:szCs w:val="24"/>
          <w:lang w:val="en-US"/>
        </w:rPr>
        <w:t>ex</w:t>
      </w:r>
      <w:r w:rsidRPr="00DE5D3E">
        <w:rPr>
          <w:sz w:val="24"/>
          <w:szCs w:val="24"/>
          <w:lang w:val="en-US"/>
        </w:rPr>
        <w:t xml:space="preserve">cess of the numbers that were eventually present, but also </w:t>
      </w:r>
      <w:r w:rsidR="002167F4">
        <w:rPr>
          <w:sz w:val="24"/>
          <w:szCs w:val="24"/>
          <w:lang w:val="en-US"/>
        </w:rPr>
        <w:t xml:space="preserve">implied unnecessary </w:t>
      </w:r>
      <w:r w:rsidRPr="00DE5D3E">
        <w:rPr>
          <w:sz w:val="24"/>
          <w:szCs w:val="24"/>
          <w:lang w:val="en-US"/>
        </w:rPr>
        <w:t>expen</w:t>
      </w:r>
      <w:r w:rsidR="002167F4">
        <w:rPr>
          <w:sz w:val="24"/>
          <w:szCs w:val="24"/>
          <w:lang w:val="en-US"/>
        </w:rPr>
        <w:t>diture</w:t>
      </w:r>
      <w:r w:rsidRPr="00DE5D3E">
        <w:rPr>
          <w:sz w:val="24"/>
          <w:szCs w:val="24"/>
          <w:lang w:val="en-US"/>
        </w:rPr>
        <w:t xml:space="preserve"> of R11 250 in terms of catering. With our University being subject to a very challenging economic climate, </w:t>
      </w:r>
      <w:r w:rsidR="002167F4">
        <w:rPr>
          <w:sz w:val="24"/>
          <w:szCs w:val="24"/>
          <w:lang w:val="en-US"/>
        </w:rPr>
        <w:t>it is sad to have to report on such a matter</w:t>
      </w:r>
      <w:r w:rsidRPr="00DE5D3E">
        <w:rPr>
          <w:sz w:val="24"/>
          <w:szCs w:val="24"/>
          <w:lang w:val="en-US"/>
        </w:rPr>
        <w:t xml:space="preserve">. </w:t>
      </w:r>
    </w:p>
    <w:p w:rsidR="00530A27" w:rsidRDefault="003E4CE0" w:rsidP="00530A27">
      <w:pPr>
        <w:rPr>
          <w:rFonts w:cs="Helvetica"/>
          <w:color w:val="FF0000"/>
          <w:sz w:val="24"/>
          <w:szCs w:val="24"/>
          <w:shd w:val="clear" w:color="auto" w:fill="FFFFFF"/>
        </w:rPr>
      </w:pPr>
      <w:r w:rsidRPr="00DE5D3E">
        <w:rPr>
          <w:sz w:val="24"/>
          <w:szCs w:val="24"/>
          <w:lang w:val="en-US"/>
        </w:rPr>
        <w:lastRenderedPageBreak/>
        <w:t xml:space="preserve">On a more positive note, the two full conference days (on 24 and 25 October 2017) were very well attended. </w:t>
      </w:r>
      <w:r w:rsidR="00B37E87" w:rsidRPr="00DE5D3E">
        <w:rPr>
          <w:sz w:val="24"/>
          <w:szCs w:val="24"/>
          <w:lang w:val="en-US"/>
        </w:rPr>
        <w:t xml:space="preserve">On 24 October 2017 we had 215 delegates attending, while on 25 October the number of delegates rose to 235. </w:t>
      </w:r>
      <w:r w:rsidR="00530A27" w:rsidRPr="00DE5D3E">
        <w:rPr>
          <w:rFonts w:cs="Helvetica"/>
          <w:sz w:val="24"/>
          <w:szCs w:val="24"/>
          <w:shd w:val="clear" w:color="auto" w:fill="FFFFFF"/>
        </w:rPr>
        <w:t xml:space="preserve">Delegates were officially welcomed </w:t>
      </w:r>
      <w:r w:rsidR="002167F4">
        <w:rPr>
          <w:rFonts w:cs="Helvetica"/>
          <w:sz w:val="24"/>
          <w:szCs w:val="24"/>
          <w:shd w:val="clear" w:color="auto" w:fill="FFFFFF"/>
        </w:rPr>
        <w:t>by</w:t>
      </w:r>
      <w:r w:rsidR="00530A27">
        <w:rPr>
          <w:rFonts w:cs="Helvetica"/>
          <w:sz w:val="24"/>
          <w:szCs w:val="24"/>
          <w:shd w:val="clear" w:color="auto" w:fill="FFFFFF"/>
        </w:rPr>
        <w:t xml:space="preserve"> a pre-recorded video-message </w:t>
      </w:r>
      <w:r w:rsidR="00530A27" w:rsidRPr="00DE5D3E">
        <w:rPr>
          <w:rFonts w:cs="Helvetica"/>
          <w:sz w:val="24"/>
          <w:szCs w:val="24"/>
          <w:shd w:val="clear" w:color="auto" w:fill="FFFFFF"/>
        </w:rPr>
        <w:t xml:space="preserve">by prof Arnold </w:t>
      </w:r>
      <w:proofErr w:type="spellStart"/>
      <w:r w:rsidR="00530A27" w:rsidRPr="00DE5D3E">
        <w:rPr>
          <w:rFonts w:cs="Helvetica"/>
          <w:sz w:val="24"/>
          <w:szCs w:val="24"/>
          <w:shd w:val="clear" w:color="auto" w:fill="FFFFFF"/>
        </w:rPr>
        <w:t>Schoonwinkel</w:t>
      </w:r>
      <w:proofErr w:type="spellEnd"/>
      <w:r w:rsidR="00530A27" w:rsidRPr="00DE5D3E">
        <w:rPr>
          <w:rFonts w:cs="Helvetica"/>
          <w:sz w:val="24"/>
          <w:szCs w:val="24"/>
          <w:shd w:val="clear" w:color="auto" w:fill="FFFFFF"/>
        </w:rPr>
        <w:t xml:space="preserve"> (Vice Rector: Learn</w:t>
      </w:r>
      <w:r w:rsidR="00214B7D">
        <w:rPr>
          <w:rFonts w:cs="Helvetica"/>
          <w:sz w:val="24"/>
          <w:szCs w:val="24"/>
          <w:shd w:val="clear" w:color="auto" w:fill="FFFFFF"/>
        </w:rPr>
        <w:t xml:space="preserve">ing and Teaching) who emphasised innovative teaching practices, the </w:t>
      </w:r>
      <w:proofErr w:type="spellStart"/>
      <w:r w:rsidR="00214B7D">
        <w:rPr>
          <w:rFonts w:cs="Helvetica"/>
          <w:sz w:val="24"/>
          <w:szCs w:val="24"/>
          <w:shd w:val="clear" w:color="auto" w:fill="FFFFFF"/>
        </w:rPr>
        <w:t>professionalisation</w:t>
      </w:r>
      <w:proofErr w:type="spellEnd"/>
      <w:r w:rsidR="00214B7D">
        <w:rPr>
          <w:rFonts w:cs="Helvetica"/>
          <w:sz w:val="24"/>
          <w:szCs w:val="24"/>
          <w:shd w:val="clear" w:color="auto" w:fill="FFFFFF"/>
        </w:rPr>
        <w:t xml:space="preserve"> of the teaching role and the recognition and reward of good teaching as important aspects within SU’s institutional vision and mission.</w:t>
      </w:r>
    </w:p>
    <w:p w:rsidR="00350846" w:rsidRPr="005154BF" w:rsidRDefault="00350846" w:rsidP="00350846">
      <w:pPr>
        <w:spacing w:after="200" w:line="276" w:lineRule="auto"/>
        <w:rPr>
          <w:sz w:val="24"/>
          <w:szCs w:val="24"/>
          <w:lang w:val="en-US"/>
        </w:rPr>
      </w:pPr>
      <w:proofErr w:type="spellStart"/>
      <w:r w:rsidRPr="005154BF">
        <w:rPr>
          <w:sz w:val="24"/>
          <w:szCs w:val="24"/>
          <w:lang w:val="af-ZA"/>
        </w:rPr>
        <w:t>All</w:t>
      </w:r>
      <w:proofErr w:type="spellEnd"/>
      <w:r w:rsidRPr="005154BF">
        <w:rPr>
          <w:sz w:val="24"/>
          <w:szCs w:val="24"/>
          <w:lang w:val="af-ZA"/>
        </w:rPr>
        <w:t xml:space="preserve"> 10 </w:t>
      </w:r>
      <w:proofErr w:type="spellStart"/>
      <w:r w:rsidRPr="005154BF">
        <w:rPr>
          <w:sz w:val="24"/>
          <w:szCs w:val="24"/>
          <w:lang w:val="af-ZA"/>
        </w:rPr>
        <w:t>faculties</w:t>
      </w:r>
      <w:proofErr w:type="spellEnd"/>
      <w:r w:rsidRPr="005154BF">
        <w:rPr>
          <w:sz w:val="24"/>
          <w:szCs w:val="24"/>
          <w:lang w:val="af-ZA"/>
        </w:rPr>
        <w:t xml:space="preserve"> </w:t>
      </w:r>
      <w:proofErr w:type="spellStart"/>
      <w:r w:rsidRPr="005154BF">
        <w:rPr>
          <w:sz w:val="24"/>
          <w:szCs w:val="24"/>
          <w:lang w:val="af-ZA"/>
        </w:rPr>
        <w:t>were</w:t>
      </w:r>
      <w:proofErr w:type="spellEnd"/>
      <w:r w:rsidRPr="005154BF">
        <w:rPr>
          <w:sz w:val="24"/>
          <w:szCs w:val="24"/>
          <w:lang w:val="af-ZA"/>
        </w:rPr>
        <w:t xml:space="preserve"> </w:t>
      </w:r>
      <w:proofErr w:type="spellStart"/>
      <w:r w:rsidRPr="005154BF">
        <w:rPr>
          <w:sz w:val="24"/>
          <w:szCs w:val="24"/>
          <w:lang w:val="af-ZA"/>
        </w:rPr>
        <w:t>represented</w:t>
      </w:r>
      <w:proofErr w:type="spellEnd"/>
      <w:r w:rsidRPr="005154BF">
        <w:rPr>
          <w:sz w:val="24"/>
          <w:szCs w:val="24"/>
          <w:lang w:val="af-ZA"/>
        </w:rPr>
        <w:t xml:space="preserve"> as </w:t>
      </w:r>
      <w:proofErr w:type="spellStart"/>
      <w:r w:rsidRPr="005154BF">
        <w:rPr>
          <w:sz w:val="24"/>
          <w:szCs w:val="24"/>
          <w:lang w:val="af-ZA"/>
        </w:rPr>
        <w:t>well</w:t>
      </w:r>
      <w:proofErr w:type="spellEnd"/>
      <w:r w:rsidRPr="005154BF">
        <w:rPr>
          <w:sz w:val="24"/>
          <w:szCs w:val="24"/>
          <w:lang w:val="af-ZA"/>
        </w:rPr>
        <w:t xml:space="preserve"> as </w:t>
      </w:r>
      <w:proofErr w:type="spellStart"/>
      <w:r w:rsidRPr="005154BF">
        <w:rPr>
          <w:sz w:val="24"/>
          <w:szCs w:val="24"/>
          <w:lang w:val="af-ZA"/>
        </w:rPr>
        <w:t>various</w:t>
      </w:r>
      <w:proofErr w:type="spellEnd"/>
      <w:r w:rsidRPr="005154BF">
        <w:rPr>
          <w:sz w:val="24"/>
          <w:szCs w:val="24"/>
          <w:lang w:val="af-ZA"/>
        </w:rPr>
        <w:t xml:space="preserve"> </w:t>
      </w:r>
      <w:proofErr w:type="spellStart"/>
      <w:r w:rsidRPr="005154BF">
        <w:rPr>
          <w:sz w:val="24"/>
          <w:szCs w:val="24"/>
          <w:lang w:val="af-ZA"/>
        </w:rPr>
        <w:t>Centres</w:t>
      </w:r>
      <w:proofErr w:type="spellEnd"/>
      <w:r w:rsidRPr="005154BF">
        <w:rPr>
          <w:sz w:val="24"/>
          <w:szCs w:val="24"/>
          <w:lang w:val="af-ZA"/>
        </w:rPr>
        <w:t xml:space="preserve"> </w:t>
      </w:r>
      <w:proofErr w:type="spellStart"/>
      <w:r w:rsidRPr="005154BF">
        <w:rPr>
          <w:sz w:val="24"/>
          <w:szCs w:val="24"/>
          <w:lang w:val="af-ZA"/>
        </w:rPr>
        <w:t>and</w:t>
      </w:r>
      <w:proofErr w:type="spellEnd"/>
      <w:r w:rsidRPr="005154BF">
        <w:rPr>
          <w:sz w:val="24"/>
          <w:szCs w:val="24"/>
          <w:lang w:val="af-ZA"/>
        </w:rPr>
        <w:t xml:space="preserve"> </w:t>
      </w:r>
      <w:proofErr w:type="spellStart"/>
      <w:r w:rsidRPr="005154BF">
        <w:rPr>
          <w:sz w:val="24"/>
          <w:szCs w:val="24"/>
          <w:lang w:val="af-ZA"/>
        </w:rPr>
        <w:t>Divisions</w:t>
      </w:r>
      <w:proofErr w:type="spellEnd"/>
      <w:r w:rsidRPr="005154BF">
        <w:rPr>
          <w:sz w:val="24"/>
          <w:szCs w:val="24"/>
          <w:lang w:val="af-ZA"/>
        </w:rPr>
        <w:t xml:space="preserve">, </w:t>
      </w:r>
      <w:proofErr w:type="spellStart"/>
      <w:r w:rsidRPr="005154BF">
        <w:rPr>
          <w:sz w:val="24"/>
          <w:szCs w:val="24"/>
          <w:lang w:val="af-ZA"/>
        </w:rPr>
        <w:t>the</w:t>
      </w:r>
      <w:proofErr w:type="spellEnd"/>
      <w:r w:rsidRPr="005154BF">
        <w:rPr>
          <w:sz w:val="24"/>
          <w:szCs w:val="24"/>
          <w:lang w:val="af-ZA"/>
        </w:rPr>
        <w:t xml:space="preserve"> </w:t>
      </w:r>
      <w:proofErr w:type="spellStart"/>
      <w:r w:rsidRPr="005154BF">
        <w:rPr>
          <w:sz w:val="24"/>
          <w:szCs w:val="24"/>
          <w:lang w:val="af-ZA"/>
        </w:rPr>
        <w:t>Library</w:t>
      </w:r>
      <w:proofErr w:type="spellEnd"/>
      <w:r w:rsidRPr="005154BF">
        <w:rPr>
          <w:sz w:val="24"/>
          <w:szCs w:val="24"/>
          <w:lang w:val="af-ZA"/>
        </w:rPr>
        <w:t xml:space="preserve"> </w:t>
      </w:r>
      <w:proofErr w:type="spellStart"/>
      <w:r w:rsidRPr="005154BF">
        <w:rPr>
          <w:sz w:val="24"/>
          <w:szCs w:val="24"/>
          <w:lang w:val="af-ZA"/>
        </w:rPr>
        <w:t>and</w:t>
      </w:r>
      <w:proofErr w:type="spellEnd"/>
      <w:r w:rsidRPr="005154BF">
        <w:rPr>
          <w:sz w:val="24"/>
          <w:szCs w:val="24"/>
          <w:lang w:val="af-ZA"/>
        </w:rPr>
        <w:t xml:space="preserve"> </w:t>
      </w:r>
      <w:proofErr w:type="spellStart"/>
      <w:r w:rsidRPr="005154BF">
        <w:rPr>
          <w:sz w:val="24"/>
          <w:szCs w:val="24"/>
          <w:lang w:val="af-ZA"/>
        </w:rPr>
        <w:t>special</w:t>
      </w:r>
      <w:proofErr w:type="spellEnd"/>
      <w:r w:rsidRPr="005154BF">
        <w:rPr>
          <w:sz w:val="24"/>
          <w:szCs w:val="24"/>
          <w:lang w:val="af-ZA"/>
        </w:rPr>
        <w:t xml:space="preserve"> </w:t>
      </w:r>
      <w:proofErr w:type="spellStart"/>
      <w:r w:rsidRPr="005154BF">
        <w:rPr>
          <w:sz w:val="24"/>
          <w:szCs w:val="24"/>
          <w:lang w:val="af-ZA"/>
        </w:rPr>
        <w:t>guests</w:t>
      </w:r>
      <w:proofErr w:type="spellEnd"/>
      <w:r w:rsidRPr="005154BF">
        <w:rPr>
          <w:sz w:val="24"/>
          <w:szCs w:val="24"/>
          <w:lang w:val="af-ZA"/>
        </w:rPr>
        <w:t>.</w:t>
      </w:r>
      <w:r w:rsidR="005154BF">
        <w:rPr>
          <w:sz w:val="24"/>
          <w:szCs w:val="24"/>
          <w:lang w:val="af-ZA"/>
        </w:rPr>
        <w:t xml:space="preserve"> As </w:t>
      </w:r>
      <w:proofErr w:type="spellStart"/>
      <w:r w:rsidR="005154BF">
        <w:rPr>
          <w:sz w:val="24"/>
          <w:szCs w:val="24"/>
          <w:lang w:val="af-ZA"/>
        </w:rPr>
        <w:t>a</w:t>
      </w:r>
      <w:proofErr w:type="spellEnd"/>
      <w:r w:rsidR="005154BF">
        <w:rPr>
          <w:sz w:val="24"/>
          <w:szCs w:val="24"/>
          <w:lang w:val="af-ZA"/>
        </w:rPr>
        <w:t xml:space="preserve"> </w:t>
      </w:r>
      <w:proofErr w:type="spellStart"/>
      <w:r w:rsidRPr="005154BF">
        <w:rPr>
          <w:sz w:val="24"/>
          <w:szCs w:val="24"/>
          <w:lang w:val="af-ZA"/>
        </w:rPr>
        <w:t>guest</w:t>
      </w:r>
      <w:proofErr w:type="spellEnd"/>
      <w:r w:rsidRPr="005154BF">
        <w:rPr>
          <w:sz w:val="24"/>
          <w:szCs w:val="24"/>
          <w:lang w:val="af-ZA"/>
        </w:rPr>
        <w:t xml:space="preserve"> of </w:t>
      </w:r>
      <w:proofErr w:type="spellStart"/>
      <w:r w:rsidRPr="005154BF">
        <w:rPr>
          <w:sz w:val="24"/>
          <w:szCs w:val="24"/>
          <w:lang w:val="af-ZA"/>
        </w:rPr>
        <w:t>the</w:t>
      </w:r>
      <w:proofErr w:type="spellEnd"/>
      <w:r w:rsidRPr="005154BF">
        <w:rPr>
          <w:sz w:val="24"/>
          <w:szCs w:val="24"/>
          <w:lang w:val="af-ZA"/>
        </w:rPr>
        <w:t xml:space="preserve"> </w:t>
      </w:r>
      <w:proofErr w:type="spellStart"/>
      <w:r w:rsidRPr="005154BF">
        <w:rPr>
          <w:sz w:val="24"/>
          <w:szCs w:val="24"/>
          <w:lang w:val="af-ZA"/>
        </w:rPr>
        <w:t>Language</w:t>
      </w:r>
      <w:proofErr w:type="spellEnd"/>
      <w:r w:rsidRPr="005154BF">
        <w:rPr>
          <w:sz w:val="24"/>
          <w:szCs w:val="24"/>
          <w:lang w:val="af-ZA"/>
        </w:rPr>
        <w:t xml:space="preserve"> </w:t>
      </w:r>
      <w:proofErr w:type="spellStart"/>
      <w:r w:rsidRPr="005154BF">
        <w:rPr>
          <w:sz w:val="24"/>
          <w:szCs w:val="24"/>
          <w:lang w:val="af-ZA"/>
        </w:rPr>
        <w:t>Centre</w:t>
      </w:r>
      <w:proofErr w:type="spellEnd"/>
      <w:r w:rsidRPr="005154BF">
        <w:rPr>
          <w:sz w:val="24"/>
          <w:szCs w:val="24"/>
          <w:lang w:val="af-ZA"/>
        </w:rPr>
        <w:t xml:space="preserve">, </w:t>
      </w:r>
      <w:proofErr w:type="spellStart"/>
      <w:r w:rsidRPr="005154BF">
        <w:rPr>
          <w:rFonts w:ascii="Calibri" w:hAnsi="Calibri"/>
          <w:sz w:val="24"/>
          <w:szCs w:val="24"/>
        </w:rPr>
        <w:t>Prof.</w:t>
      </w:r>
      <w:proofErr w:type="spellEnd"/>
      <w:r w:rsidRPr="005154BF">
        <w:rPr>
          <w:rFonts w:ascii="Calibri" w:hAnsi="Calibri"/>
          <w:sz w:val="24"/>
          <w:szCs w:val="24"/>
        </w:rPr>
        <w:t xml:space="preserve"> Rebecca Babcock (University of Texas of the Permian Basin, United States of America) attended some of the pre-conference workshops as well as the two full conference days. </w:t>
      </w:r>
      <w:r w:rsidR="005154BF">
        <w:rPr>
          <w:rFonts w:ascii="Calibri" w:hAnsi="Calibri"/>
          <w:sz w:val="24"/>
          <w:szCs w:val="24"/>
        </w:rPr>
        <w:t>Dr Babcock mentioned that our conference was an excellent example of team work and institutiona</w:t>
      </w:r>
      <w:r w:rsidR="00DF698E">
        <w:rPr>
          <w:rFonts w:ascii="Calibri" w:hAnsi="Calibri"/>
          <w:sz w:val="24"/>
          <w:szCs w:val="24"/>
        </w:rPr>
        <w:t>l recognition of the scholarship</w:t>
      </w:r>
      <w:r w:rsidR="005154BF">
        <w:rPr>
          <w:rFonts w:ascii="Calibri" w:hAnsi="Calibri"/>
          <w:sz w:val="24"/>
          <w:szCs w:val="24"/>
        </w:rPr>
        <w:t xml:space="preserve"> of T&amp;</w:t>
      </w:r>
      <w:r w:rsidR="00214B7D">
        <w:rPr>
          <w:rFonts w:ascii="Calibri" w:hAnsi="Calibri"/>
          <w:sz w:val="24"/>
          <w:szCs w:val="24"/>
        </w:rPr>
        <w:t>L, something which she described as</w:t>
      </w:r>
      <w:r w:rsidR="005154BF">
        <w:rPr>
          <w:rFonts w:ascii="Calibri" w:hAnsi="Calibri"/>
          <w:sz w:val="24"/>
          <w:szCs w:val="24"/>
        </w:rPr>
        <w:t xml:space="preserve"> missing at her own institution. </w:t>
      </w:r>
      <w:r w:rsidRPr="005154BF">
        <w:rPr>
          <w:rFonts w:ascii="Calibri" w:hAnsi="Calibri"/>
          <w:sz w:val="24"/>
          <w:szCs w:val="24"/>
        </w:rPr>
        <w:t xml:space="preserve">Dr </w:t>
      </w:r>
      <w:proofErr w:type="spellStart"/>
      <w:r w:rsidRPr="005154BF">
        <w:rPr>
          <w:rFonts w:ascii="Calibri" w:hAnsi="Calibri"/>
          <w:sz w:val="24"/>
          <w:szCs w:val="24"/>
        </w:rPr>
        <w:t>Esmarié</w:t>
      </w:r>
      <w:proofErr w:type="spellEnd"/>
      <w:r w:rsidRPr="005154BF">
        <w:rPr>
          <w:rFonts w:ascii="Calibri" w:hAnsi="Calibri"/>
          <w:sz w:val="24"/>
          <w:szCs w:val="24"/>
        </w:rPr>
        <w:t xml:space="preserve"> Strydom (Director: CTL at North West University) and Dr Annelize </w:t>
      </w:r>
      <w:proofErr w:type="spellStart"/>
      <w:r w:rsidRPr="005154BF">
        <w:rPr>
          <w:rFonts w:ascii="Calibri" w:hAnsi="Calibri"/>
          <w:sz w:val="24"/>
          <w:szCs w:val="24"/>
        </w:rPr>
        <w:t>Cronjé</w:t>
      </w:r>
      <w:proofErr w:type="spellEnd"/>
      <w:r w:rsidRPr="005154BF">
        <w:rPr>
          <w:rFonts w:ascii="Calibri" w:hAnsi="Calibri"/>
          <w:sz w:val="24"/>
          <w:szCs w:val="24"/>
        </w:rPr>
        <w:t xml:space="preserve"> (Teaching Advisor: CTL, North West University)</w:t>
      </w:r>
      <w:r w:rsidR="005154BF">
        <w:rPr>
          <w:rFonts w:ascii="Calibri" w:hAnsi="Calibri"/>
          <w:sz w:val="24"/>
          <w:szCs w:val="24"/>
        </w:rPr>
        <w:t xml:space="preserve"> </w:t>
      </w:r>
      <w:r w:rsidRPr="005154BF">
        <w:rPr>
          <w:rFonts w:ascii="Calibri" w:hAnsi="Calibri"/>
          <w:sz w:val="24"/>
          <w:szCs w:val="24"/>
        </w:rPr>
        <w:t>also attended the two full conference days</w:t>
      </w:r>
      <w:r w:rsidR="005154BF">
        <w:rPr>
          <w:rFonts w:ascii="Calibri" w:hAnsi="Calibri"/>
          <w:sz w:val="24"/>
          <w:szCs w:val="24"/>
        </w:rPr>
        <w:t xml:space="preserve"> as </w:t>
      </w:r>
      <w:r w:rsidRPr="005154BF">
        <w:rPr>
          <w:rFonts w:ascii="Calibri" w:hAnsi="Calibri"/>
          <w:sz w:val="24"/>
          <w:szCs w:val="24"/>
        </w:rPr>
        <w:t xml:space="preserve">a benchmarking </w:t>
      </w:r>
      <w:r w:rsidR="005154BF">
        <w:rPr>
          <w:rFonts w:ascii="Calibri" w:hAnsi="Calibri"/>
          <w:sz w:val="24"/>
          <w:szCs w:val="24"/>
        </w:rPr>
        <w:t>exercise</w:t>
      </w:r>
      <w:r w:rsidR="00214B7D">
        <w:rPr>
          <w:rFonts w:ascii="Calibri" w:hAnsi="Calibri"/>
          <w:sz w:val="24"/>
          <w:szCs w:val="24"/>
        </w:rPr>
        <w:t>, since their institution</w:t>
      </w:r>
      <w:r w:rsidRPr="005154BF">
        <w:rPr>
          <w:rFonts w:ascii="Calibri" w:hAnsi="Calibri"/>
          <w:sz w:val="24"/>
          <w:szCs w:val="24"/>
        </w:rPr>
        <w:t xml:space="preserve"> also hosts annual </w:t>
      </w:r>
      <w:proofErr w:type="spellStart"/>
      <w:r w:rsidRPr="005154BF">
        <w:rPr>
          <w:rFonts w:ascii="Calibri" w:hAnsi="Calibri"/>
          <w:sz w:val="24"/>
          <w:szCs w:val="24"/>
        </w:rPr>
        <w:t>SoTL</w:t>
      </w:r>
      <w:proofErr w:type="spellEnd"/>
      <w:r w:rsidRPr="005154BF">
        <w:rPr>
          <w:rFonts w:ascii="Calibri" w:hAnsi="Calibri"/>
          <w:sz w:val="24"/>
          <w:szCs w:val="24"/>
        </w:rPr>
        <w:t xml:space="preserve"> conferences. </w:t>
      </w:r>
    </w:p>
    <w:p w:rsidR="00530A27" w:rsidRDefault="00530A27" w:rsidP="00530A27">
      <w:pPr>
        <w:rPr>
          <w:rFonts w:ascii="Calibri" w:hAnsi="Calibri"/>
          <w:color w:val="000000"/>
          <w:sz w:val="24"/>
          <w:szCs w:val="24"/>
        </w:rPr>
      </w:pPr>
      <w:r w:rsidRPr="00DE5D3E">
        <w:rPr>
          <w:sz w:val="24"/>
          <w:szCs w:val="24"/>
          <w:lang w:val="en-US"/>
        </w:rPr>
        <w:t>Thi</w:t>
      </w:r>
      <w:r>
        <w:rPr>
          <w:sz w:val="24"/>
          <w:szCs w:val="24"/>
          <w:lang w:val="en-US"/>
        </w:rPr>
        <w:t>s year’s conferenc</w:t>
      </w:r>
      <w:r w:rsidR="00214B7D">
        <w:rPr>
          <w:sz w:val="24"/>
          <w:szCs w:val="24"/>
          <w:lang w:val="en-US"/>
        </w:rPr>
        <w:t xml:space="preserve">e also saw the inclusion of </w:t>
      </w:r>
      <w:r>
        <w:rPr>
          <w:sz w:val="24"/>
          <w:szCs w:val="24"/>
          <w:lang w:val="en-US"/>
        </w:rPr>
        <w:t xml:space="preserve">three keynote presentations, instead of the usual two. </w:t>
      </w:r>
      <w:proofErr w:type="spellStart"/>
      <w:r>
        <w:rPr>
          <w:sz w:val="24"/>
          <w:szCs w:val="24"/>
          <w:lang w:val="en-US"/>
        </w:rPr>
        <w:t>Dr</w:t>
      </w:r>
      <w:proofErr w:type="spellEnd"/>
      <w:r>
        <w:rPr>
          <w:sz w:val="24"/>
          <w:szCs w:val="24"/>
          <w:lang w:val="en-US"/>
        </w:rPr>
        <w:t xml:space="preserve"> Antoinette van der Merwe, Senior Director of the Division for Learning and Teaching Enhancement, addressed the audience on the topic of “</w:t>
      </w:r>
      <w:r w:rsidRPr="001816D4">
        <w:rPr>
          <w:rFonts w:ascii="Calibri" w:hAnsi="Calibri" w:cs="Times New Roman"/>
          <w:b/>
          <w:color w:val="000000"/>
          <w:sz w:val="24"/>
          <w:szCs w:val="24"/>
        </w:rPr>
        <w:t>Celebrating 10 years of learning and teaching at Stellenbosch University: An ongoing journey</w:t>
      </w:r>
      <w:r w:rsidRPr="001816D4">
        <w:rPr>
          <w:rFonts w:ascii="Calibri" w:hAnsi="Calibri" w:cs="Times New Roman"/>
          <w:color w:val="000000"/>
          <w:sz w:val="24"/>
          <w:szCs w:val="24"/>
        </w:rPr>
        <w:t xml:space="preserve">”. She took a broad institutional view of the past 10 years by focusing on structural changes which contributed to an enabling environment </w:t>
      </w:r>
      <w:r w:rsidR="00214B7D">
        <w:rPr>
          <w:rFonts w:ascii="Calibri" w:hAnsi="Calibri"/>
          <w:color w:val="000000"/>
          <w:sz w:val="24"/>
          <w:szCs w:val="24"/>
        </w:rPr>
        <w:t xml:space="preserve">for the </w:t>
      </w:r>
      <w:proofErr w:type="spellStart"/>
      <w:r w:rsidR="00214B7D">
        <w:rPr>
          <w:rFonts w:ascii="Calibri" w:hAnsi="Calibri"/>
          <w:color w:val="000000"/>
          <w:sz w:val="24"/>
          <w:szCs w:val="24"/>
        </w:rPr>
        <w:t>professionalis</w:t>
      </w:r>
      <w:r w:rsidRPr="001816D4">
        <w:rPr>
          <w:rFonts w:ascii="Calibri" w:hAnsi="Calibri"/>
          <w:color w:val="000000"/>
          <w:sz w:val="24"/>
          <w:szCs w:val="24"/>
        </w:rPr>
        <w:t>ation</w:t>
      </w:r>
      <w:proofErr w:type="spellEnd"/>
      <w:r w:rsidRPr="001816D4">
        <w:rPr>
          <w:rFonts w:ascii="Calibri" w:hAnsi="Calibri"/>
          <w:color w:val="000000"/>
          <w:sz w:val="24"/>
          <w:szCs w:val="24"/>
        </w:rPr>
        <w:t xml:space="preserve"> of the teaching and learning role of academics, as well as the growth in innovative practice, scholarly teaching and the scholarship of learning and teaching as evidenced in the presentations at the </w:t>
      </w:r>
      <w:proofErr w:type="spellStart"/>
      <w:r w:rsidRPr="001816D4">
        <w:rPr>
          <w:rFonts w:ascii="Calibri" w:hAnsi="Calibri"/>
          <w:color w:val="000000"/>
          <w:sz w:val="24"/>
          <w:szCs w:val="24"/>
        </w:rPr>
        <w:t>SoTL</w:t>
      </w:r>
      <w:proofErr w:type="spellEnd"/>
      <w:r w:rsidRPr="001816D4">
        <w:rPr>
          <w:rFonts w:ascii="Calibri" w:hAnsi="Calibri"/>
          <w:color w:val="000000"/>
          <w:sz w:val="24"/>
          <w:szCs w:val="24"/>
        </w:rPr>
        <w:t xml:space="preserve"> conference, publications in Learning and Teaching and Fund for Innovation in Learning and Teaching (FIRLT) applications</w:t>
      </w:r>
      <w:r>
        <w:rPr>
          <w:rFonts w:ascii="Calibri" w:hAnsi="Calibri"/>
          <w:color w:val="000000"/>
          <w:sz w:val="24"/>
          <w:szCs w:val="24"/>
        </w:rPr>
        <w:t xml:space="preserve">. </w:t>
      </w:r>
    </w:p>
    <w:p w:rsidR="00530A27" w:rsidRDefault="00530A27" w:rsidP="00530A27">
      <w:pPr>
        <w:rPr>
          <w:rFonts w:cs="Helvetica"/>
          <w:color w:val="FF0000"/>
          <w:sz w:val="24"/>
          <w:szCs w:val="24"/>
          <w:shd w:val="clear" w:color="auto" w:fill="FFFFFF"/>
        </w:rPr>
      </w:pPr>
      <w:r>
        <w:rPr>
          <w:rFonts w:ascii="Calibri" w:hAnsi="Calibri"/>
          <w:color w:val="000000"/>
          <w:sz w:val="24"/>
          <w:szCs w:val="24"/>
        </w:rPr>
        <w:t xml:space="preserve">Prof </w:t>
      </w:r>
      <w:r w:rsidRPr="001816D4">
        <w:rPr>
          <w:rFonts w:ascii="Calibri" w:hAnsi="Calibri"/>
          <w:color w:val="000000"/>
          <w:sz w:val="24"/>
          <w:szCs w:val="24"/>
        </w:rPr>
        <w:t xml:space="preserve">Brenda Leibowitz from the University of Johannesburg </w:t>
      </w:r>
      <w:r>
        <w:rPr>
          <w:rFonts w:ascii="Calibri" w:hAnsi="Calibri"/>
          <w:color w:val="000000"/>
          <w:sz w:val="24"/>
          <w:szCs w:val="24"/>
        </w:rPr>
        <w:t>shared a broader view with her presentation</w:t>
      </w:r>
      <w:r w:rsidRPr="001816D4">
        <w:rPr>
          <w:rFonts w:ascii="Calibri" w:hAnsi="Calibri"/>
          <w:color w:val="000000"/>
          <w:sz w:val="24"/>
          <w:szCs w:val="24"/>
        </w:rPr>
        <w:t xml:space="preserve"> on </w:t>
      </w:r>
      <w:proofErr w:type="gramStart"/>
      <w:r w:rsidRPr="001816D4">
        <w:rPr>
          <w:rFonts w:ascii="Calibri" w:hAnsi="Calibri"/>
          <w:color w:val="000000"/>
          <w:sz w:val="24"/>
          <w:szCs w:val="24"/>
        </w:rPr>
        <w:t xml:space="preserve">“ </w:t>
      </w:r>
      <w:r w:rsidRPr="001816D4">
        <w:rPr>
          <w:rFonts w:ascii="Calibri" w:hAnsi="Calibri"/>
          <w:b/>
          <w:color w:val="000000"/>
          <w:sz w:val="24"/>
          <w:szCs w:val="24"/>
        </w:rPr>
        <w:t>SOTL</w:t>
      </w:r>
      <w:proofErr w:type="gramEnd"/>
      <w:r w:rsidRPr="001816D4">
        <w:rPr>
          <w:rFonts w:ascii="Calibri" w:hAnsi="Calibri"/>
          <w:b/>
          <w:color w:val="000000"/>
          <w:sz w:val="24"/>
          <w:szCs w:val="24"/>
        </w:rPr>
        <w:t xml:space="preserve"> in the global South: Implications for university teachers researching their practice</w:t>
      </w:r>
      <w:r w:rsidRPr="001816D4">
        <w:rPr>
          <w:rFonts w:ascii="Calibri" w:hAnsi="Calibri"/>
          <w:color w:val="000000"/>
          <w:sz w:val="24"/>
          <w:szCs w:val="24"/>
        </w:rPr>
        <w:t>”</w:t>
      </w:r>
      <w:r>
        <w:rPr>
          <w:rFonts w:ascii="Calibri" w:hAnsi="Calibri"/>
          <w:color w:val="000000"/>
          <w:sz w:val="24"/>
          <w:szCs w:val="24"/>
        </w:rPr>
        <w:t xml:space="preserve">. She </w:t>
      </w:r>
      <w:r w:rsidRPr="001816D4">
        <w:rPr>
          <w:rFonts w:ascii="Calibri" w:hAnsi="Calibri"/>
          <w:color w:val="000000"/>
          <w:sz w:val="24"/>
          <w:szCs w:val="24"/>
        </w:rPr>
        <w:t>discussed the ethical obligations for academics who wish to research their own practice and to publish on this, as well as the avenues that exist and that are being cre</w:t>
      </w:r>
      <w:r w:rsidR="00214B7D">
        <w:rPr>
          <w:rFonts w:ascii="Calibri" w:hAnsi="Calibri"/>
          <w:color w:val="000000"/>
          <w:sz w:val="24"/>
          <w:szCs w:val="24"/>
        </w:rPr>
        <w:t>ated</w:t>
      </w:r>
      <w:r w:rsidRPr="001816D4">
        <w:rPr>
          <w:rFonts w:ascii="Calibri" w:hAnsi="Calibri"/>
          <w:color w:val="000000"/>
          <w:sz w:val="24"/>
          <w:szCs w:val="24"/>
        </w:rPr>
        <w:t xml:space="preserve"> for SOTL in the global South.</w:t>
      </w:r>
      <w:r>
        <w:rPr>
          <w:rFonts w:ascii="Calibri" w:hAnsi="Calibri"/>
          <w:color w:val="000000"/>
          <w:sz w:val="24"/>
          <w:szCs w:val="24"/>
        </w:rPr>
        <w:t xml:space="preserve"> The third keynote was presented by Prof Francois </w:t>
      </w:r>
      <w:proofErr w:type="spellStart"/>
      <w:r>
        <w:rPr>
          <w:rFonts w:ascii="Calibri" w:hAnsi="Calibri"/>
          <w:color w:val="000000"/>
          <w:sz w:val="24"/>
          <w:szCs w:val="24"/>
        </w:rPr>
        <w:t>Cilliers</w:t>
      </w:r>
      <w:proofErr w:type="spellEnd"/>
      <w:r>
        <w:rPr>
          <w:rFonts w:ascii="Calibri" w:hAnsi="Calibri"/>
          <w:color w:val="000000"/>
          <w:sz w:val="24"/>
          <w:szCs w:val="24"/>
        </w:rPr>
        <w:t xml:space="preserve"> from UCT, who spoke on “</w:t>
      </w:r>
      <w:r w:rsidRPr="00F926D8">
        <w:rPr>
          <w:b/>
          <w:sz w:val="24"/>
          <w:szCs w:val="24"/>
        </w:rPr>
        <w:t xml:space="preserve">Looking back to look forward: 10 years of enabling </w:t>
      </w:r>
      <w:proofErr w:type="spellStart"/>
      <w:r w:rsidRPr="00F926D8">
        <w:rPr>
          <w:b/>
          <w:sz w:val="24"/>
          <w:szCs w:val="24"/>
        </w:rPr>
        <w:t>SoTL</w:t>
      </w:r>
      <w:proofErr w:type="spellEnd"/>
      <w:r w:rsidRPr="00F926D8">
        <w:rPr>
          <w:b/>
          <w:sz w:val="24"/>
          <w:szCs w:val="24"/>
        </w:rPr>
        <w:t xml:space="preserve"> at SU</w:t>
      </w:r>
      <w:r w:rsidRPr="001D4E1D">
        <w:rPr>
          <w:rFonts w:ascii="Calibri" w:hAnsi="Calibri"/>
          <w:color w:val="000000"/>
          <w:sz w:val="24"/>
          <w:szCs w:val="24"/>
        </w:rPr>
        <w:t xml:space="preserve">”. He reflected on the </w:t>
      </w:r>
      <w:proofErr w:type="spellStart"/>
      <w:r w:rsidRPr="001D4E1D">
        <w:rPr>
          <w:rFonts w:ascii="Calibri" w:hAnsi="Calibri"/>
          <w:color w:val="000000"/>
          <w:sz w:val="24"/>
          <w:szCs w:val="24"/>
        </w:rPr>
        <w:t>SoTL</w:t>
      </w:r>
      <w:proofErr w:type="spellEnd"/>
      <w:r w:rsidRPr="001D4E1D">
        <w:rPr>
          <w:rFonts w:ascii="Calibri" w:hAnsi="Calibri"/>
          <w:color w:val="000000"/>
          <w:sz w:val="24"/>
          <w:szCs w:val="24"/>
        </w:rPr>
        <w:t xml:space="preserve"> conference as an initiative that</w:t>
      </w:r>
      <w:r w:rsidRPr="001D4E1D">
        <w:rPr>
          <w:sz w:val="24"/>
          <w:szCs w:val="24"/>
        </w:rPr>
        <w:t xml:space="preserve"> contributes to creating an enabling environment for </w:t>
      </w:r>
      <w:proofErr w:type="spellStart"/>
      <w:r w:rsidRPr="001D4E1D">
        <w:rPr>
          <w:sz w:val="24"/>
          <w:szCs w:val="24"/>
        </w:rPr>
        <w:t>SoTL</w:t>
      </w:r>
      <w:proofErr w:type="spellEnd"/>
      <w:r w:rsidRPr="001D4E1D">
        <w:rPr>
          <w:sz w:val="24"/>
          <w:szCs w:val="24"/>
        </w:rPr>
        <w:t xml:space="preserve">, and the FIRLT grant scheme as an initiative creating a community of practice. </w:t>
      </w:r>
      <w:r>
        <w:rPr>
          <w:rFonts w:ascii="Calibri" w:hAnsi="Calibri"/>
          <w:color w:val="000000"/>
          <w:sz w:val="24"/>
          <w:szCs w:val="24"/>
        </w:rPr>
        <w:t>The keynote presentations were special in the sense that all three keynote speakers were founding members of the annual SOTL conference at SU.</w:t>
      </w:r>
    </w:p>
    <w:p w:rsidR="003E4CE0" w:rsidRDefault="00530A27">
      <w:pPr>
        <w:rPr>
          <w:sz w:val="24"/>
          <w:szCs w:val="24"/>
          <w:lang w:val="af-ZA"/>
        </w:rPr>
      </w:pPr>
      <w:r>
        <w:rPr>
          <w:rFonts w:cs="Helvetica"/>
          <w:sz w:val="24"/>
          <w:szCs w:val="24"/>
          <w:shd w:val="clear" w:color="auto" w:fill="FFFFFF"/>
        </w:rPr>
        <w:t xml:space="preserve">The conference programme included an impressive array of topics, such as transforming the curriculum, social justice in teaching and learning, technology in education, assessment and feedback, academic literacies and reflection. </w:t>
      </w:r>
      <w:r w:rsidR="00B37E87" w:rsidRPr="00DE5D3E">
        <w:rPr>
          <w:sz w:val="24"/>
          <w:szCs w:val="24"/>
          <w:lang w:val="en-US"/>
        </w:rPr>
        <w:t xml:space="preserve">In total, we had </w:t>
      </w:r>
      <w:r w:rsidR="00B37E87" w:rsidRPr="00DE5D3E">
        <w:rPr>
          <w:sz w:val="24"/>
          <w:szCs w:val="24"/>
          <w:lang w:val="af-ZA"/>
        </w:rPr>
        <w:t xml:space="preserve">75 </w:t>
      </w:r>
      <w:proofErr w:type="spellStart"/>
      <w:r w:rsidR="00B37E87" w:rsidRPr="00DE5D3E">
        <w:rPr>
          <w:sz w:val="24"/>
          <w:szCs w:val="24"/>
          <w:lang w:val="af-ZA"/>
        </w:rPr>
        <w:t>presentations</w:t>
      </w:r>
      <w:proofErr w:type="spellEnd"/>
      <w:r w:rsidR="00B37E87" w:rsidRPr="00DE5D3E">
        <w:rPr>
          <w:sz w:val="24"/>
          <w:szCs w:val="24"/>
          <w:lang w:val="af-ZA"/>
        </w:rPr>
        <w:t xml:space="preserve"> (73 </w:t>
      </w:r>
      <w:proofErr w:type="spellStart"/>
      <w:r w:rsidR="00B37E87" w:rsidRPr="00DE5D3E">
        <w:rPr>
          <w:sz w:val="24"/>
          <w:szCs w:val="24"/>
          <w:lang w:val="af-ZA"/>
        </w:rPr>
        <w:t>papers</w:t>
      </w:r>
      <w:proofErr w:type="spellEnd"/>
      <w:r w:rsidR="00B37E87" w:rsidRPr="00DE5D3E">
        <w:rPr>
          <w:sz w:val="24"/>
          <w:szCs w:val="24"/>
          <w:lang w:val="af-ZA"/>
        </w:rPr>
        <w:t xml:space="preserve">, 1 </w:t>
      </w:r>
      <w:proofErr w:type="spellStart"/>
      <w:r w:rsidR="00B37E87" w:rsidRPr="00DE5D3E">
        <w:rPr>
          <w:sz w:val="24"/>
          <w:szCs w:val="24"/>
          <w:lang w:val="af-ZA"/>
        </w:rPr>
        <w:t>interactive</w:t>
      </w:r>
      <w:proofErr w:type="spellEnd"/>
      <w:r w:rsidR="00B37E87" w:rsidRPr="00DE5D3E">
        <w:rPr>
          <w:sz w:val="24"/>
          <w:szCs w:val="24"/>
          <w:lang w:val="af-ZA"/>
        </w:rPr>
        <w:t xml:space="preserve"> </w:t>
      </w:r>
      <w:proofErr w:type="spellStart"/>
      <w:r w:rsidR="00B37E87" w:rsidRPr="00DE5D3E">
        <w:rPr>
          <w:sz w:val="24"/>
          <w:szCs w:val="24"/>
          <w:lang w:val="af-ZA"/>
        </w:rPr>
        <w:t>discussion</w:t>
      </w:r>
      <w:proofErr w:type="spellEnd"/>
      <w:r w:rsidR="00B37E87" w:rsidRPr="00DE5D3E">
        <w:rPr>
          <w:sz w:val="24"/>
          <w:szCs w:val="24"/>
          <w:lang w:val="af-ZA"/>
        </w:rPr>
        <w:t xml:space="preserve">, </w:t>
      </w:r>
      <w:proofErr w:type="gramStart"/>
      <w:r w:rsidR="00B37E87" w:rsidRPr="00DE5D3E">
        <w:rPr>
          <w:sz w:val="24"/>
          <w:szCs w:val="24"/>
          <w:lang w:val="af-ZA"/>
        </w:rPr>
        <w:t>1</w:t>
      </w:r>
      <w:proofErr w:type="gramEnd"/>
      <w:r w:rsidR="00B37E87" w:rsidRPr="00DE5D3E">
        <w:rPr>
          <w:sz w:val="24"/>
          <w:szCs w:val="24"/>
          <w:lang w:val="af-ZA"/>
        </w:rPr>
        <w:t xml:space="preserve"> </w:t>
      </w:r>
      <w:proofErr w:type="spellStart"/>
      <w:r w:rsidR="00B37E87" w:rsidRPr="00DE5D3E">
        <w:rPr>
          <w:sz w:val="24"/>
          <w:szCs w:val="24"/>
          <w:lang w:val="af-ZA"/>
        </w:rPr>
        <w:t>panel</w:t>
      </w:r>
      <w:proofErr w:type="spellEnd"/>
      <w:r w:rsidR="00B37E87" w:rsidRPr="00DE5D3E">
        <w:rPr>
          <w:sz w:val="24"/>
          <w:szCs w:val="24"/>
          <w:lang w:val="af-ZA"/>
        </w:rPr>
        <w:t xml:space="preserve"> </w:t>
      </w:r>
      <w:proofErr w:type="spellStart"/>
      <w:r w:rsidR="00B37E87" w:rsidRPr="00DE5D3E">
        <w:rPr>
          <w:sz w:val="24"/>
          <w:szCs w:val="24"/>
          <w:lang w:val="af-ZA"/>
        </w:rPr>
        <w:t>discussion</w:t>
      </w:r>
      <w:proofErr w:type="spellEnd"/>
      <w:r w:rsidR="00B37E87" w:rsidRPr="00DE5D3E">
        <w:rPr>
          <w:sz w:val="24"/>
          <w:szCs w:val="24"/>
          <w:lang w:val="af-ZA"/>
        </w:rPr>
        <w:t xml:space="preserve">). </w:t>
      </w:r>
      <w:proofErr w:type="spellStart"/>
      <w:r w:rsidR="00B37E87" w:rsidRPr="00DE5D3E">
        <w:rPr>
          <w:sz w:val="24"/>
          <w:szCs w:val="24"/>
          <w:lang w:val="af-ZA"/>
        </w:rPr>
        <w:t>The</w:t>
      </w:r>
      <w:proofErr w:type="spellEnd"/>
      <w:r w:rsidR="00B37E87" w:rsidRPr="00DE5D3E">
        <w:rPr>
          <w:sz w:val="24"/>
          <w:szCs w:val="24"/>
          <w:lang w:val="af-ZA"/>
        </w:rPr>
        <w:t xml:space="preserve"> poster </w:t>
      </w:r>
      <w:proofErr w:type="spellStart"/>
      <w:r w:rsidR="00B37E87" w:rsidRPr="00DE5D3E">
        <w:rPr>
          <w:sz w:val="24"/>
          <w:szCs w:val="24"/>
          <w:lang w:val="af-ZA"/>
        </w:rPr>
        <w:t>session</w:t>
      </w:r>
      <w:proofErr w:type="spellEnd"/>
      <w:r w:rsidR="00B37E87" w:rsidRPr="00DE5D3E">
        <w:rPr>
          <w:sz w:val="24"/>
          <w:szCs w:val="24"/>
          <w:lang w:val="af-ZA"/>
        </w:rPr>
        <w:t xml:space="preserve"> </w:t>
      </w:r>
      <w:proofErr w:type="spellStart"/>
      <w:r w:rsidR="001D4E1D">
        <w:rPr>
          <w:sz w:val="24"/>
          <w:szCs w:val="24"/>
          <w:lang w:val="af-ZA"/>
        </w:rPr>
        <w:t>inluded</w:t>
      </w:r>
      <w:proofErr w:type="spellEnd"/>
      <w:r w:rsidR="001D4E1D">
        <w:rPr>
          <w:sz w:val="24"/>
          <w:szCs w:val="24"/>
          <w:lang w:val="af-ZA"/>
        </w:rPr>
        <w:t xml:space="preserve"> </w:t>
      </w:r>
      <w:proofErr w:type="spellStart"/>
      <w:r w:rsidR="001D4E1D">
        <w:rPr>
          <w:sz w:val="24"/>
          <w:szCs w:val="24"/>
          <w:lang w:val="af-ZA"/>
        </w:rPr>
        <w:t>an</w:t>
      </w:r>
      <w:proofErr w:type="spellEnd"/>
      <w:r w:rsidR="001D4E1D">
        <w:rPr>
          <w:sz w:val="24"/>
          <w:szCs w:val="24"/>
          <w:lang w:val="af-ZA"/>
        </w:rPr>
        <w:t xml:space="preserve"> </w:t>
      </w:r>
      <w:proofErr w:type="spellStart"/>
      <w:r w:rsidR="001D4E1D">
        <w:rPr>
          <w:sz w:val="24"/>
          <w:szCs w:val="24"/>
          <w:lang w:val="af-ZA"/>
        </w:rPr>
        <w:t>unprecedented</w:t>
      </w:r>
      <w:proofErr w:type="spellEnd"/>
      <w:r w:rsidR="001D4E1D">
        <w:rPr>
          <w:sz w:val="24"/>
          <w:szCs w:val="24"/>
          <w:lang w:val="af-ZA"/>
        </w:rPr>
        <w:t xml:space="preserve"> </w:t>
      </w:r>
      <w:proofErr w:type="spellStart"/>
      <w:r w:rsidR="001D4E1D">
        <w:rPr>
          <w:sz w:val="24"/>
          <w:szCs w:val="24"/>
          <w:lang w:val="af-ZA"/>
        </w:rPr>
        <w:t>number</w:t>
      </w:r>
      <w:proofErr w:type="spellEnd"/>
      <w:r w:rsidR="001D4E1D">
        <w:rPr>
          <w:sz w:val="24"/>
          <w:szCs w:val="24"/>
          <w:lang w:val="af-ZA"/>
        </w:rPr>
        <w:t xml:space="preserve"> of 23 posters in </w:t>
      </w:r>
      <w:proofErr w:type="spellStart"/>
      <w:r w:rsidR="001D4E1D">
        <w:rPr>
          <w:sz w:val="24"/>
          <w:szCs w:val="24"/>
          <w:lang w:val="af-ZA"/>
        </w:rPr>
        <w:t>total</w:t>
      </w:r>
      <w:proofErr w:type="spellEnd"/>
      <w:r w:rsidR="001D4E1D">
        <w:rPr>
          <w:sz w:val="24"/>
          <w:szCs w:val="24"/>
          <w:lang w:val="af-ZA"/>
        </w:rPr>
        <w:t xml:space="preserve">, of </w:t>
      </w:r>
      <w:proofErr w:type="spellStart"/>
      <w:r w:rsidR="001D4E1D">
        <w:rPr>
          <w:sz w:val="24"/>
          <w:szCs w:val="24"/>
          <w:lang w:val="af-ZA"/>
        </w:rPr>
        <w:t>which</w:t>
      </w:r>
      <w:proofErr w:type="spellEnd"/>
      <w:r w:rsidR="001D4E1D">
        <w:rPr>
          <w:sz w:val="24"/>
          <w:szCs w:val="24"/>
          <w:lang w:val="af-ZA"/>
        </w:rPr>
        <w:t xml:space="preserve"> </w:t>
      </w:r>
      <w:r w:rsidR="00B37E87" w:rsidRPr="00DE5D3E">
        <w:rPr>
          <w:sz w:val="24"/>
          <w:szCs w:val="24"/>
          <w:lang w:val="af-ZA"/>
        </w:rPr>
        <w:t xml:space="preserve">4 </w:t>
      </w:r>
      <w:proofErr w:type="spellStart"/>
      <w:r w:rsidR="001D4E1D">
        <w:rPr>
          <w:sz w:val="24"/>
          <w:szCs w:val="24"/>
          <w:lang w:val="af-ZA"/>
        </w:rPr>
        <w:t>were</w:t>
      </w:r>
      <w:proofErr w:type="spellEnd"/>
      <w:r w:rsidR="001D4E1D">
        <w:rPr>
          <w:sz w:val="24"/>
          <w:szCs w:val="24"/>
          <w:lang w:val="af-ZA"/>
        </w:rPr>
        <w:t xml:space="preserve"> </w:t>
      </w:r>
      <w:r w:rsidR="00B37E87" w:rsidRPr="00DE5D3E">
        <w:rPr>
          <w:sz w:val="24"/>
          <w:szCs w:val="24"/>
          <w:lang w:val="af-ZA"/>
        </w:rPr>
        <w:t>SOTL posters</w:t>
      </w:r>
      <w:r w:rsidR="001D4E1D">
        <w:rPr>
          <w:sz w:val="24"/>
          <w:szCs w:val="24"/>
          <w:lang w:val="af-ZA"/>
        </w:rPr>
        <w:t>.</w:t>
      </w:r>
      <w:r w:rsidR="00B37E87" w:rsidRPr="00DE5D3E">
        <w:rPr>
          <w:sz w:val="24"/>
          <w:szCs w:val="24"/>
          <w:lang w:val="af-ZA"/>
        </w:rPr>
        <w:t xml:space="preserve"> </w:t>
      </w:r>
      <w:proofErr w:type="spellStart"/>
      <w:r w:rsidR="001D4E1D">
        <w:rPr>
          <w:sz w:val="24"/>
          <w:szCs w:val="24"/>
          <w:lang w:val="af-ZA"/>
        </w:rPr>
        <w:t>F</w:t>
      </w:r>
      <w:r w:rsidR="00B37E87" w:rsidRPr="00DE5D3E">
        <w:rPr>
          <w:sz w:val="24"/>
          <w:szCs w:val="24"/>
          <w:lang w:val="af-ZA"/>
        </w:rPr>
        <w:t>or</w:t>
      </w:r>
      <w:proofErr w:type="spellEnd"/>
      <w:r w:rsidR="00B37E87" w:rsidRPr="00DE5D3E">
        <w:rPr>
          <w:sz w:val="24"/>
          <w:szCs w:val="24"/>
          <w:lang w:val="af-ZA"/>
        </w:rPr>
        <w:t xml:space="preserve"> </w:t>
      </w:r>
      <w:proofErr w:type="spellStart"/>
      <w:r w:rsidR="00B37E87" w:rsidRPr="00DE5D3E">
        <w:rPr>
          <w:sz w:val="24"/>
          <w:szCs w:val="24"/>
          <w:lang w:val="af-ZA"/>
        </w:rPr>
        <w:t>the</w:t>
      </w:r>
      <w:proofErr w:type="spellEnd"/>
      <w:r w:rsidR="00B37E87" w:rsidRPr="00DE5D3E">
        <w:rPr>
          <w:sz w:val="24"/>
          <w:szCs w:val="24"/>
          <w:lang w:val="af-ZA"/>
        </w:rPr>
        <w:t xml:space="preserve"> </w:t>
      </w:r>
      <w:proofErr w:type="spellStart"/>
      <w:r w:rsidR="00B37E87" w:rsidRPr="00DE5D3E">
        <w:rPr>
          <w:sz w:val="24"/>
          <w:szCs w:val="24"/>
          <w:lang w:val="af-ZA"/>
        </w:rPr>
        <w:t>first</w:t>
      </w:r>
      <w:proofErr w:type="spellEnd"/>
      <w:r w:rsidR="00B37E87" w:rsidRPr="00DE5D3E">
        <w:rPr>
          <w:sz w:val="24"/>
          <w:szCs w:val="24"/>
          <w:lang w:val="af-ZA"/>
        </w:rPr>
        <w:t xml:space="preserve"> </w:t>
      </w:r>
      <w:proofErr w:type="spellStart"/>
      <w:proofErr w:type="gramStart"/>
      <w:r w:rsidR="00B37E87" w:rsidRPr="00DE5D3E">
        <w:rPr>
          <w:sz w:val="24"/>
          <w:szCs w:val="24"/>
          <w:lang w:val="af-ZA"/>
        </w:rPr>
        <w:t>time</w:t>
      </w:r>
      <w:proofErr w:type="spellEnd"/>
      <w:proofErr w:type="gramEnd"/>
      <w:r w:rsidR="00B37E87" w:rsidRPr="00DE5D3E">
        <w:rPr>
          <w:sz w:val="24"/>
          <w:szCs w:val="24"/>
          <w:lang w:val="af-ZA"/>
        </w:rPr>
        <w:t xml:space="preserve"> in </w:t>
      </w:r>
      <w:proofErr w:type="spellStart"/>
      <w:r w:rsidR="001D4E1D">
        <w:rPr>
          <w:sz w:val="24"/>
          <w:szCs w:val="24"/>
          <w:lang w:val="af-ZA"/>
        </w:rPr>
        <w:t>the</w:t>
      </w:r>
      <w:proofErr w:type="spellEnd"/>
      <w:r w:rsidR="001D4E1D">
        <w:rPr>
          <w:sz w:val="24"/>
          <w:szCs w:val="24"/>
          <w:lang w:val="af-ZA"/>
        </w:rPr>
        <w:t xml:space="preserve"> </w:t>
      </w:r>
      <w:proofErr w:type="spellStart"/>
      <w:r w:rsidR="001D4E1D">
        <w:rPr>
          <w:sz w:val="24"/>
          <w:szCs w:val="24"/>
          <w:lang w:val="af-ZA"/>
        </w:rPr>
        <w:t>hi</w:t>
      </w:r>
      <w:r w:rsidR="00B37E87" w:rsidRPr="00DE5D3E">
        <w:rPr>
          <w:sz w:val="24"/>
          <w:szCs w:val="24"/>
          <w:lang w:val="af-ZA"/>
        </w:rPr>
        <w:t>story</w:t>
      </w:r>
      <w:proofErr w:type="spellEnd"/>
      <w:r w:rsidR="00B37E87" w:rsidRPr="00DE5D3E">
        <w:rPr>
          <w:sz w:val="24"/>
          <w:szCs w:val="24"/>
          <w:lang w:val="af-ZA"/>
        </w:rPr>
        <w:t xml:space="preserve"> of </w:t>
      </w:r>
      <w:proofErr w:type="spellStart"/>
      <w:r w:rsidR="00B37E87" w:rsidRPr="00DE5D3E">
        <w:rPr>
          <w:sz w:val="24"/>
          <w:szCs w:val="24"/>
          <w:lang w:val="af-ZA"/>
        </w:rPr>
        <w:t>the</w:t>
      </w:r>
      <w:proofErr w:type="spellEnd"/>
      <w:r w:rsidR="00B37E87" w:rsidRPr="00DE5D3E">
        <w:rPr>
          <w:sz w:val="24"/>
          <w:szCs w:val="24"/>
          <w:lang w:val="af-ZA"/>
        </w:rPr>
        <w:t xml:space="preserve"> </w:t>
      </w:r>
      <w:proofErr w:type="spellStart"/>
      <w:r w:rsidR="00B37E87" w:rsidRPr="00DE5D3E">
        <w:rPr>
          <w:sz w:val="24"/>
          <w:szCs w:val="24"/>
          <w:lang w:val="af-ZA"/>
        </w:rPr>
        <w:t>conference</w:t>
      </w:r>
      <w:proofErr w:type="spellEnd"/>
      <w:r w:rsidR="00B37E87" w:rsidRPr="00DE5D3E">
        <w:rPr>
          <w:sz w:val="24"/>
          <w:szCs w:val="24"/>
          <w:lang w:val="af-ZA"/>
        </w:rPr>
        <w:t xml:space="preserve">, 19 PREDAC posters </w:t>
      </w:r>
      <w:proofErr w:type="spellStart"/>
      <w:r w:rsidR="00B37E87" w:rsidRPr="00DE5D3E">
        <w:rPr>
          <w:sz w:val="24"/>
          <w:szCs w:val="24"/>
          <w:lang w:val="af-ZA"/>
        </w:rPr>
        <w:t>were</w:t>
      </w:r>
      <w:proofErr w:type="spellEnd"/>
      <w:r w:rsidR="00B37E87" w:rsidRPr="00DE5D3E">
        <w:rPr>
          <w:sz w:val="24"/>
          <w:szCs w:val="24"/>
          <w:lang w:val="af-ZA"/>
        </w:rPr>
        <w:t xml:space="preserve"> </w:t>
      </w:r>
      <w:proofErr w:type="spellStart"/>
      <w:r w:rsidR="00B37E87" w:rsidRPr="00DE5D3E">
        <w:rPr>
          <w:sz w:val="24"/>
          <w:szCs w:val="24"/>
          <w:lang w:val="af-ZA"/>
        </w:rPr>
        <w:t>showcased</w:t>
      </w:r>
      <w:proofErr w:type="spellEnd"/>
      <w:r w:rsidR="00B37E87" w:rsidRPr="00DE5D3E">
        <w:rPr>
          <w:sz w:val="24"/>
          <w:szCs w:val="24"/>
          <w:lang w:val="af-ZA"/>
        </w:rPr>
        <w:t xml:space="preserve"> as part of 2017’s </w:t>
      </w:r>
      <w:proofErr w:type="spellStart"/>
      <w:r w:rsidR="00B37E87" w:rsidRPr="00DE5D3E">
        <w:rPr>
          <w:sz w:val="24"/>
          <w:szCs w:val="24"/>
          <w:lang w:val="af-ZA"/>
        </w:rPr>
        <w:t>induction</w:t>
      </w:r>
      <w:proofErr w:type="spellEnd"/>
      <w:r w:rsidR="00B37E87" w:rsidRPr="00DE5D3E">
        <w:rPr>
          <w:sz w:val="24"/>
          <w:szCs w:val="24"/>
          <w:lang w:val="af-ZA"/>
        </w:rPr>
        <w:t xml:space="preserve"> </w:t>
      </w:r>
      <w:r w:rsidR="00B37E87" w:rsidRPr="00DE5D3E">
        <w:rPr>
          <w:sz w:val="24"/>
          <w:szCs w:val="24"/>
          <w:lang w:val="af-ZA"/>
        </w:rPr>
        <w:lastRenderedPageBreak/>
        <w:t xml:space="preserve">programme </w:t>
      </w:r>
      <w:proofErr w:type="spellStart"/>
      <w:r w:rsidR="00B37E87" w:rsidRPr="00DE5D3E">
        <w:rPr>
          <w:sz w:val="24"/>
          <w:szCs w:val="24"/>
          <w:lang w:val="af-ZA"/>
        </w:rPr>
        <w:t>for</w:t>
      </w:r>
      <w:proofErr w:type="spellEnd"/>
      <w:r w:rsidR="00B37E87" w:rsidRPr="00DE5D3E">
        <w:rPr>
          <w:sz w:val="24"/>
          <w:szCs w:val="24"/>
          <w:lang w:val="af-ZA"/>
        </w:rPr>
        <w:t xml:space="preserve"> </w:t>
      </w:r>
      <w:proofErr w:type="spellStart"/>
      <w:r w:rsidR="00B37E87" w:rsidRPr="00DE5D3E">
        <w:rPr>
          <w:sz w:val="24"/>
          <w:szCs w:val="24"/>
          <w:lang w:val="af-ZA"/>
        </w:rPr>
        <w:t>newly</w:t>
      </w:r>
      <w:proofErr w:type="spellEnd"/>
      <w:r w:rsidR="00B37E87" w:rsidRPr="00DE5D3E">
        <w:rPr>
          <w:sz w:val="24"/>
          <w:szCs w:val="24"/>
          <w:lang w:val="af-ZA"/>
        </w:rPr>
        <w:t xml:space="preserve"> </w:t>
      </w:r>
      <w:proofErr w:type="spellStart"/>
      <w:r w:rsidR="00B37E87" w:rsidRPr="00DE5D3E">
        <w:rPr>
          <w:sz w:val="24"/>
          <w:szCs w:val="24"/>
          <w:lang w:val="af-ZA"/>
        </w:rPr>
        <w:t>appointed</w:t>
      </w:r>
      <w:proofErr w:type="spellEnd"/>
      <w:r w:rsidR="00B37E87" w:rsidRPr="00DE5D3E">
        <w:rPr>
          <w:sz w:val="24"/>
          <w:szCs w:val="24"/>
          <w:lang w:val="af-ZA"/>
        </w:rPr>
        <w:t xml:space="preserve"> </w:t>
      </w:r>
      <w:proofErr w:type="spellStart"/>
      <w:r w:rsidR="00B37E87" w:rsidRPr="00DE5D3E">
        <w:rPr>
          <w:sz w:val="24"/>
          <w:szCs w:val="24"/>
          <w:lang w:val="af-ZA"/>
        </w:rPr>
        <w:t>lecturers</w:t>
      </w:r>
      <w:proofErr w:type="spellEnd"/>
      <w:r w:rsidR="00B37E87" w:rsidRPr="00DE5D3E">
        <w:rPr>
          <w:sz w:val="24"/>
          <w:szCs w:val="24"/>
          <w:lang w:val="af-ZA"/>
        </w:rPr>
        <w:t xml:space="preserve">’ </w:t>
      </w:r>
      <w:proofErr w:type="spellStart"/>
      <w:r w:rsidR="00DE5D3E" w:rsidRPr="00DE5D3E">
        <w:rPr>
          <w:sz w:val="24"/>
          <w:szCs w:val="24"/>
          <w:lang w:val="af-ZA"/>
        </w:rPr>
        <w:t>at</w:t>
      </w:r>
      <w:proofErr w:type="spellEnd"/>
      <w:r w:rsidR="00DE5D3E" w:rsidRPr="00DE5D3E">
        <w:rPr>
          <w:sz w:val="24"/>
          <w:szCs w:val="24"/>
          <w:lang w:val="af-ZA"/>
        </w:rPr>
        <w:t xml:space="preserve"> SU</w:t>
      </w:r>
      <w:r w:rsidR="00B37E87" w:rsidRPr="00DE5D3E">
        <w:rPr>
          <w:sz w:val="24"/>
          <w:szCs w:val="24"/>
          <w:lang w:val="af-ZA"/>
        </w:rPr>
        <w:t>!</w:t>
      </w:r>
      <w:r w:rsidR="001D4E1D">
        <w:rPr>
          <w:sz w:val="24"/>
          <w:szCs w:val="24"/>
          <w:lang w:val="af-ZA"/>
        </w:rPr>
        <w:t xml:space="preserve"> </w:t>
      </w:r>
      <w:proofErr w:type="spellStart"/>
      <w:r w:rsidR="001D4E1D">
        <w:rPr>
          <w:sz w:val="24"/>
          <w:szCs w:val="24"/>
          <w:lang w:val="af-ZA"/>
        </w:rPr>
        <w:t>This</w:t>
      </w:r>
      <w:proofErr w:type="spellEnd"/>
      <w:r w:rsidR="001D4E1D">
        <w:rPr>
          <w:sz w:val="24"/>
          <w:szCs w:val="24"/>
          <w:lang w:val="af-ZA"/>
        </w:rPr>
        <w:t xml:space="preserve"> was </w:t>
      </w:r>
      <w:proofErr w:type="spellStart"/>
      <w:r w:rsidR="001D4E1D">
        <w:rPr>
          <w:sz w:val="24"/>
          <w:szCs w:val="24"/>
          <w:lang w:val="af-ZA"/>
        </w:rPr>
        <w:t>an</w:t>
      </w:r>
      <w:proofErr w:type="spellEnd"/>
      <w:r w:rsidR="001D4E1D">
        <w:rPr>
          <w:sz w:val="24"/>
          <w:szCs w:val="24"/>
          <w:lang w:val="af-ZA"/>
        </w:rPr>
        <w:t xml:space="preserve"> </w:t>
      </w:r>
      <w:proofErr w:type="spellStart"/>
      <w:r w:rsidR="001D4E1D">
        <w:rPr>
          <w:sz w:val="24"/>
          <w:szCs w:val="24"/>
          <w:lang w:val="af-ZA"/>
        </w:rPr>
        <w:t>opportunity</w:t>
      </w:r>
      <w:proofErr w:type="spellEnd"/>
      <w:r w:rsidR="001D4E1D">
        <w:rPr>
          <w:sz w:val="24"/>
          <w:szCs w:val="24"/>
          <w:lang w:val="af-ZA"/>
        </w:rPr>
        <w:t xml:space="preserve"> </w:t>
      </w:r>
      <w:proofErr w:type="spellStart"/>
      <w:r w:rsidR="001D4E1D">
        <w:rPr>
          <w:sz w:val="24"/>
          <w:szCs w:val="24"/>
          <w:lang w:val="af-ZA"/>
        </w:rPr>
        <w:t>greatly</w:t>
      </w:r>
      <w:proofErr w:type="spellEnd"/>
      <w:r w:rsidR="001D4E1D">
        <w:rPr>
          <w:sz w:val="24"/>
          <w:szCs w:val="24"/>
          <w:lang w:val="af-ZA"/>
        </w:rPr>
        <w:t xml:space="preserve"> </w:t>
      </w:r>
      <w:proofErr w:type="spellStart"/>
      <w:r w:rsidR="001D4E1D">
        <w:rPr>
          <w:sz w:val="24"/>
          <w:szCs w:val="24"/>
          <w:lang w:val="af-ZA"/>
        </w:rPr>
        <w:t>appreciated</w:t>
      </w:r>
      <w:proofErr w:type="spellEnd"/>
      <w:r w:rsidR="001D4E1D">
        <w:rPr>
          <w:sz w:val="24"/>
          <w:szCs w:val="24"/>
          <w:lang w:val="af-ZA"/>
        </w:rPr>
        <w:t xml:space="preserve"> by </w:t>
      </w:r>
      <w:proofErr w:type="spellStart"/>
      <w:r w:rsidR="001D4E1D">
        <w:rPr>
          <w:sz w:val="24"/>
          <w:szCs w:val="24"/>
          <w:lang w:val="af-ZA"/>
        </w:rPr>
        <w:t>the</w:t>
      </w:r>
      <w:proofErr w:type="spellEnd"/>
      <w:r w:rsidR="001D4E1D">
        <w:rPr>
          <w:sz w:val="24"/>
          <w:szCs w:val="24"/>
          <w:lang w:val="af-ZA"/>
        </w:rPr>
        <w:t xml:space="preserve"> </w:t>
      </w:r>
      <w:r w:rsidR="007D0401">
        <w:rPr>
          <w:sz w:val="24"/>
          <w:szCs w:val="24"/>
          <w:lang w:val="af-ZA"/>
        </w:rPr>
        <w:t xml:space="preserve">PREDAC 2017 </w:t>
      </w:r>
      <w:proofErr w:type="spellStart"/>
      <w:r w:rsidR="007D0401">
        <w:rPr>
          <w:sz w:val="24"/>
          <w:szCs w:val="24"/>
          <w:lang w:val="af-ZA"/>
        </w:rPr>
        <w:t>participants</w:t>
      </w:r>
      <w:proofErr w:type="spellEnd"/>
      <w:r w:rsidR="007D0401">
        <w:rPr>
          <w:sz w:val="24"/>
          <w:szCs w:val="24"/>
          <w:lang w:val="af-ZA"/>
        </w:rPr>
        <w:t xml:space="preserve">, </w:t>
      </w:r>
      <w:proofErr w:type="spellStart"/>
      <w:r w:rsidR="007D0401">
        <w:rPr>
          <w:sz w:val="24"/>
          <w:szCs w:val="24"/>
          <w:lang w:val="af-ZA"/>
        </w:rPr>
        <w:t>a</w:t>
      </w:r>
      <w:r w:rsidR="001D4E1D">
        <w:rPr>
          <w:sz w:val="24"/>
          <w:szCs w:val="24"/>
          <w:lang w:val="af-ZA"/>
        </w:rPr>
        <w:t>n</w:t>
      </w:r>
      <w:r w:rsidR="007D0401">
        <w:rPr>
          <w:sz w:val="24"/>
          <w:szCs w:val="24"/>
          <w:lang w:val="af-ZA"/>
        </w:rPr>
        <w:t>d</w:t>
      </w:r>
      <w:proofErr w:type="spellEnd"/>
      <w:r w:rsidR="001D4E1D">
        <w:rPr>
          <w:sz w:val="24"/>
          <w:szCs w:val="24"/>
          <w:lang w:val="af-ZA"/>
        </w:rPr>
        <w:t xml:space="preserve"> was </w:t>
      </w:r>
      <w:proofErr w:type="spellStart"/>
      <w:r w:rsidR="001D4E1D">
        <w:rPr>
          <w:sz w:val="24"/>
          <w:szCs w:val="24"/>
          <w:lang w:val="af-ZA"/>
        </w:rPr>
        <w:t>described</w:t>
      </w:r>
      <w:proofErr w:type="spellEnd"/>
      <w:r w:rsidR="001D4E1D">
        <w:rPr>
          <w:sz w:val="24"/>
          <w:szCs w:val="24"/>
          <w:lang w:val="af-ZA"/>
        </w:rPr>
        <w:t xml:space="preserve"> by </w:t>
      </w:r>
      <w:proofErr w:type="spellStart"/>
      <w:r w:rsidR="001D4E1D">
        <w:rPr>
          <w:sz w:val="24"/>
          <w:szCs w:val="24"/>
          <w:lang w:val="af-ZA"/>
        </w:rPr>
        <w:t>one</w:t>
      </w:r>
      <w:proofErr w:type="spellEnd"/>
      <w:r w:rsidR="001D4E1D">
        <w:rPr>
          <w:sz w:val="24"/>
          <w:szCs w:val="24"/>
          <w:lang w:val="af-ZA"/>
        </w:rPr>
        <w:t xml:space="preserve"> as:</w:t>
      </w:r>
    </w:p>
    <w:p w:rsidR="001D4E1D" w:rsidRPr="00DE5D3E" w:rsidRDefault="001D4E1D" w:rsidP="007D0401">
      <w:pPr>
        <w:ind w:left="720" w:hanging="720"/>
        <w:rPr>
          <w:sz w:val="24"/>
          <w:szCs w:val="24"/>
          <w:lang w:val="af-ZA"/>
        </w:rPr>
      </w:pPr>
      <w:r>
        <w:rPr>
          <w:sz w:val="24"/>
          <w:szCs w:val="24"/>
          <w:lang w:val="af-ZA"/>
        </w:rPr>
        <w:tab/>
        <w:t>“</w:t>
      </w:r>
      <w:proofErr w:type="spellStart"/>
      <w:r w:rsidR="005154BF">
        <w:rPr>
          <w:sz w:val="24"/>
          <w:szCs w:val="24"/>
          <w:lang w:val="af-ZA"/>
        </w:rPr>
        <w:t>a</w:t>
      </w:r>
      <w:proofErr w:type="spellEnd"/>
      <w:r w:rsidR="005154BF">
        <w:rPr>
          <w:sz w:val="24"/>
          <w:szCs w:val="24"/>
          <w:lang w:val="af-ZA"/>
        </w:rPr>
        <w:t xml:space="preserve"> </w:t>
      </w:r>
      <w:proofErr w:type="spellStart"/>
      <w:r w:rsidR="005154BF">
        <w:rPr>
          <w:sz w:val="24"/>
          <w:szCs w:val="24"/>
          <w:lang w:val="af-ZA"/>
        </w:rPr>
        <w:t>safe</w:t>
      </w:r>
      <w:proofErr w:type="spellEnd"/>
      <w:r w:rsidR="005154BF">
        <w:rPr>
          <w:sz w:val="24"/>
          <w:szCs w:val="24"/>
          <w:lang w:val="af-ZA"/>
        </w:rPr>
        <w:t xml:space="preserve"> </w:t>
      </w:r>
      <w:proofErr w:type="spellStart"/>
      <w:r w:rsidR="005154BF">
        <w:rPr>
          <w:sz w:val="24"/>
          <w:szCs w:val="24"/>
          <w:lang w:val="af-ZA"/>
        </w:rPr>
        <w:t>space</w:t>
      </w:r>
      <w:proofErr w:type="spellEnd"/>
      <w:r w:rsidR="005154BF">
        <w:rPr>
          <w:sz w:val="24"/>
          <w:szCs w:val="24"/>
          <w:lang w:val="af-ZA"/>
        </w:rPr>
        <w:t xml:space="preserve"> </w:t>
      </w:r>
      <w:proofErr w:type="spellStart"/>
      <w:r w:rsidR="005154BF">
        <w:rPr>
          <w:sz w:val="24"/>
          <w:szCs w:val="24"/>
          <w:lang w:val="af-ZA"/>
        </w:rPr>
        <w:t>for</w:t>
      </w:r>
      <w:proofErr w:type="spellEnd"/>
      <w:r w:rsidR="005154BF">
        <w:rPr>
          <w:sz w:val="24"/>
          <w:szCs w:val="24"/>
          <w:lang w:val="af-ZA"/>
        </w:rPr>
        <w:t xml:space="preserve"> </w:t>
      </w:r>
      <w:proofErr w:type="spellStart"/>
      <w:r w:rsidR="005154BF">
        <w:rPr>
          <w:sz w:val="24"/>
          <w:szCs w:val="24"/>
          <w:lang w:val="af-ZA"/>
        </w:rPr>
        <w:t>ne</w:t>
      </w:r>
      <w:r w:rsidR="007D0401">
        <w:rPr>
          <w:sz w:val="24"/>
          <w:szCs w:val="24"/>
          <w:lang w:val="af-ZA"/>
        </w:rPr>
        <w:t>w</w:t>
      </w:r>
      <w:proofErr w:type="spellEnd"/>
      <w:r w:rsidR="007D0401">
        <w:rPr>
          <w:sz w:val="24"/>
          <w:szCs w:val="24"/>
          <w:lang w:val="af-ZA"/>
        </w:rPr>
        <w:t xml:space="preserve"> </w:t>
      </w:r>
      <w:proofErr w:type="spellStart"/>
      <w:r w:rsidR="007D0401">
        <w:rPr>
          <w:sz w:val="24"/>
          <w:szCs w:val="24"/>
          <w:lang w:val="af-ZA"/>
        </w:rPr>
        <w:t>lecturers</w:t>
      </w:r>
      <w:proofErr w:type="spellEnd"/>
      <w:r w:rsidR="007D0401">
        <w:rPr>
          <w:sz w:val="24"/>
          <w:szCs w:val="24"/>
          <w:lang w:val="af-ZA"/>
        </w:rPr>
        <w:t xml:space="preserve"> </w:t>
      </w:r>
      <w:proofErr w:type="spellStart"/>
      <w:r w:rsidR="007D0401">
        <w:rPr>
          <w:sz w:val="24"/>
          <w:szCs w:val="24"/>
          <w:lang w:val="af-ZA"/>
        </w:rPr>
        <w:t>at</w:t>
      </w:r>
      <w:proofErr w:type="spellEnd"/>
      <w:r w:rsidR="007D0401">
        <w:rPr>
          <w:sz w:val="24"/>
          <w:szCs w:val="24"/>
          <w:lang w:val="af-ZA"/>
        </w:rPr>
        <w:t xml:space="preserve"> SU </w:t>
      </w:r>
      <w:proofErr w:type="spellStart"/>
      <w:r w:rsidR="007D0401">
        <w:rPr>
          <w:sz w:val="24"/>
          <w:szCs w:val="24"/>
          <w:lang w:val="af-ZA"/>
        </w:rPr>
        <w:t>to</w:t>
      </w:r>
      <w:proofErr w:type="spellEnd"/>
      <w:r w:rsidR="007D0401">
        <w:rPr>
          <w:sz w:val="24"/>
          <w:szCs w:val="24"/>
          <w:lang w:val="af-ZA"/>
        </w:rPr>
        <w:t xml:space="preserve"> </w:t>
      </w:r>
      <w:proofErr w:type="spellStart"/>
      <w:r w:rsidR="007D0401">
        <w:rPr>
          <w:sz w:val="24"/>
          <w:szCs w:val="24"/>
          <w:lang w:val="af-ZA"/>
        </w:rPr>
        <w:t>learn</w:t>
      </w:r>
      <w:proofErr w:type="spellEnd"/>
      <w:r w:rsidR="007D0401">
        <w:rPr>
          <w:sz w:val="24"/>
          <w:szCs w:val="24"/>
          <w:lang w:val="af-ZA"/>
        </w:rPr>
        <w:t xml:space="preserve"> </w:t>
      </w:r>
      <w:proofErr w:type="spellStart"/>
      <w:r w:rsidR="007D0401">
        <w:rPr>
          <w:sz w:val="24"/>
          <w:szCs w:val="24"/>
          <w:lang w:val="af-ZA"/>
        </w:rPr>
        <w:t>the</w:t>
      </w:r>
      <w:proofErr w:type="spellEnd"/>
      <w:r w:rsidR="007D0401">
        <w:rPr>
          <w:sz w:val="24"/>
          <w:szCs w:val="24"/>
          <w:lang w:val="af-ZA"/>
        </w:rPr>
        <w:t xml:space="preserve"> </w:t>
      </w:r>
      <w:proofErr w:type="spellStart"/>
      <w:r w:rsidR="007D0401">
        <w:rPr>
          <w:sz w:val="24"/>
          <w:szCs w:val="24"/>
          <w:lang w:val="af-ZA"/>
        </w:rPr>
        <w:t>rules</w:t>
      </w:r>
      <w:proofErr w:type="spellEnd"/>
      <w:r w:rsidR="007D0401">
        <w:rPr>
          <w:sz w:val="24"/>
          <w:szCs w:val="24"/>
          <w:lang w:val="af-ZA"/>
        </w:rPr>
        <w:t xml:space="preserve"> of </w:t>
      </w:r>
      <w:proofErr w:type="spellStart"/>
      <w:r w:rsidR="007D0401">
        <w:rPr>
          <w:sz w:val="24"/>
          <w:szCs w:val="24"/>
          <w:lang w:val="af-ZA"/>
        </w:rPr>
        <w:t>engagement</w:t>
      </w:r>
      <w:proofErr w:type="spellEnd"/>
      <w:r w:rsidR="007D0401">
        <w:rPr>
          <w:sz w:val="24"/>
          <w:szCs w:val="24"/>
          <w:lang w:val="af-ZA"/>
        </w:rPr>
        <w:t xml:space="preserve"> </w:t>
      </w:r>
      <w:proofErr w:type="spellStart"/>
      <w:r w:rsidR="007D0401">
        <w:rPr>
          <w:sz w:val="24"/>
          <w:szCs w:val="24"/>
          <w:lang w:val="af-ZA"/>
        </w:rPr>
        <w:t>fo</w:t>
      </w:r>
      <w:r w:rsidR="005154BF">
        <w:rPr>
          <w:sz w:val="24"/>
          <w:szCs w:val="24"/>
          <w:lang w:val="af-ZA"/>
        </w:rPr>
        <w:t>r</w:t>
      </w:r>
      <w:proofErr w:type="spellEnd"/>
      <w:r w:rsidR="005154BF">
        <w:rPr>
          <w:sz w:val="24"/>
          <w:szCs w:val="24"/>
          <w:lang w:val="af-ZA"/>
        </w:rPr>
        <w:t xml:space="preserve"> </w:t>
      </w:r>
      <w:proofErr w:type="spellStart"/>
      <w:r w:rsidR="005154BF">
        <w:rPr>
          <w:sz w:val="24"/>
          <w:szCs w:val="24"/>
          <w:lang w:val="af-ZA"/>
        </w:rPr>
        <w:t>academia</w:t>
      </w:r>
      <w:proofErr w:type="spellEnd"/>
      <w:r w:rsidR="005154BF">
        <w:rPr>
          <w:sz w:val="24"/>
          <w:szCs w:val="24"/>
          <w:lang w:val="af-ZA"/>
        </w:rPr>
        <w:t xml:space="preserve">. </w:t>
      </w:r>
      <w:proofErr w:type="spellStart"/>
      <w:r w:rsidR="005154BF">
        <w:rPr>
          <w:sz w:val="24"/>
          <w:szCs w:val="24"/>
          <w:lang w:val="af-ZA"/>
        </w:rPr>
        <w:t>This</w:t>
      </w:r>
      <w:proofErr w:type="spellEnd"/>
      <w:r w:rsidR="005154BF">
        <w:rPr>
          <w:sz w:val="24"/>
          <w:szCs w:val="24"/>
          <w:lang w:val="af-ZA"/>
        </w:rPr>
        <w:t xml:space="preserve"> </w:t>
      </w:r>
      <w:proofErr w:type="spellStart"/>
      <w:r w:rsidR="005154BF">
        <w:rPr>
          <w:sz w:val="24"/>
          <w:szCs w:val="24"/>
          <w:lang w:val="af-ZA"/>
        </w:rPr>
        <w:t>conference</w:t>
      </w:r>
      <w:proofErr w:type="spellEnd"/>
      <w:r w:rsidR="005154BF">
        <w:rPr>
          <w:sz w:val="24"/>
          <w:szCs w:val="24"/>
          <w:lang w:val="af-ZA"/>
        </w:rPr>
        <w:t xml:space="preserve">, </w:t>
      </w:r>
      <w:proofErr w:type="spellStart"/>
      <w:r w:rsidR="005154BF">
        <w:rPr>
          <w:sz w:val="24"/>
          <w:szCs w:val="24"/>
          <w:lang w:val="af-ZA"/>
        </w:rPr>
        <w:t>to</w:t>
      </w:r>
      <w:r w:rsidR="007D0401">
        <w:rPr>
          <w:sz w:val="24"/>
          <w:szCs w:val="24"/>
          <w:lang w:val="af-ZA"/>
        </w:rPr>
        <w:t>g</w:t>
      </w:r>
      <w:r w:rsidR="005154BF">
        <w:rPr>
          <w:sz w:val="24"/>
          <w:szCs w:val="24"/>
          <w:lang w:val="af-ZA"/>
        </w:rPr>
        <w:t>e</w:t>
      </w:r>
      <w:r w:rsidR="007D0401">
        <w:rPr>
          <w:sz w:val="24"/>
          <w:szCs w:val="24"/>
          <w:lang w:val="af-ZA"/>
        </w:rPr>
        <w:t>ther</w:t>
      </w:r>
      <w:proofErr w:type="spellEnd"/>
      <w:r w:rsidR="007D0401">
        <w:rPr>
          <w:sz w:val="24"/>
          <w:szCs w:val="24"/>
          <w:lang w:val="af-ZA"/>
        </w:rPr>
        <w:t xml:space="preserve"> </w:t>
      </w:r>
      <w:proofErr w:type="spellStart"/>
      <w:r w:rsidR="007D0401">
        <w:rPr>
          <w:sz w:val="24"/>
          <w:szCs w:val="24"/>
          <w:lang w:val="af-ZA"/>
        </w:rPr>
        <w:t>with</w:t>
      </w:r>
      <w:proofErr w:type="spellEnd"/>
      <w:r w:rsidR="007D0401">
        <w:rPr>
          <w:sz w:val="24"/>
          <w:szCs w:val="24"/>
          <w:lang w:val="af-ZA"/>
        </w:rPr>
        <w:t xml:space="preserve"> </w:t>
      </w:r>
      <w:proofErr w:type="spellStart"/>
      <w:r w:rsidR="007D0401">
        <w:rPr>
          <w:sz w:val="24"/>
          <w:szCs w:val="24"/>
          <w:lang w:val="af-ZA"/>
        </w:rPr>
        <w:t>the</w:t>
      </w:r>
      <w:proofErr w:type="spellEnd"/>
      <w:r w:rsidR="007D0401">
        <w:rPr>
          <w:sz w:val="24"/>
          <w:szCs w:val="24"/>
          <w:lang w:val="af-ZA"/>
        </w:rPr>
        <w:t xml:space="preserve"> PREDAC programme </w:t>
      </w:r>
      <w:proofErr w:type="spellStart"/>
      <w:r w:rsidR="007D0401">
        <w:rPr>
          <w:sz w:val="24"/>
          <w:szCs w:val="24"/>
          <w:lang w:val="af-ZA"/>
        </w:rPr>
        <w:t>provides</w:t>
      </w:r>
      <w:proofErr w:type="spellEnd"/>
      <w:r w:rsidR="007D0401">
        <w:rPr>
          <w:sz w:val="24"/>
          <w:szCs w:val="24"/>
          <w:lang w:val="af-ZA"/>
        </w:rPr>
        <w:t xml:space="preserve"> </w:t>
      </w:r>
      <w:proofErr w:type="spellStart"/>
      <w:r w:rsidR="007D0401">
        <w:rPr>
          <w:sz w:val="24"/>
          <w:szCs w:val="24"/>
          <w:lang w:val="af-ZA"/>
        </w:rPr>
        <w:t>a</w:t>
      </w:r>
      <w:proofErr w:type="spellEnd"/>
      <w:r w:rsidR="007D0401">
        <w:rPr>
          <w:sz w:val="24"/>
          <w:szCs w:val="24"/>
          <w:lang w:val="af-ZA"/>
        </w:rPr>
        <w:t xml:space="preserve"> </w:t>
      </w:r>
      <w:proofErr w:type="spellStart"/>
      <w:r w:rsidR="007D0401">
        <w:rPr>
          <w:sz w:val="24"/>
          <w:szCs w:val="24"/>
          <w:lang w:val="af-ZA"/>
        </w:rPr>
        <w:t>good</w:t>
      </w:r>
      <w:proofErr w:type="spellEnd"/>
      <w:r w:rsidR="007D0401">
        <w:rPr>
          <w:sz w:val="24"/>
          <w:szCs w:val="24"/>
          <w:lang w:val="af-ZA"/>
        </w:rPr>
        <w:t xml:space="preserve"> platform </w:t>
      </w:r>
      <w:proofErr w:type="spellStart"/>
      <w:r w:rsidR="007D0401">
        <w:rPr>
          <w:sz w:val="24"/>
          <w:szCs w:val="24"/>
          <w:lang w:val="af-ZA"/>
        </w:rPr>
        <w:t>for</w:t>
      </w:r>
      <w:proofErr w:type="spellEnd"/>
      <w:r w:rsidR="007D0401">
        <w:rPr>
          <w:sz w:val="24"/>
          <w:szCs w:val="24"/>
          <w:lang w:val="af-ZA"/>
        </w:rPr>
        <w:t xml:space="preserve"> </w:t>
      </w:r>
      <w:proofErr w:type="spellStart"/>
      <w:r w:rsidR="007D0401">
        <w:rPr>
          <w:sz w:val="24"/>
          <w:szCs w:val="24"/>
          <w:lang w:val="af-ZA"/>
        </w:rPr>
        <w:t>new</w:t>
      </w:r>
      <w:proofErr w:type="spellEnd"/>
      <w:r w:rsidR="007D0401">
        <w:rPr>
          <w:sz w:val="24"/>
          <w:szCs w:val="24"/>
          <w:lang w:val="af-ZA"/>
        </w:rPr>
        <w:t xml:space="preserve"> </w:t>
      </w:r>
      <w:proofErr w:type="spellStart"/>
      <w:r w:rsidR="007D0401">
        <w:rPr>
          <w:sz w:val="24"/>
          <w:szCs w:val="24"/>
          <w:lang w:val="af-ZA"/>
        </w:rPr>
        <w:t>lecturers</w:t>
      </w:r>
      <w:proofErr w:type="spellEnd"/>
      <w:r w:rsidR="007D0401">
        <w:rPr>
          <w:sz w:val="24"/>
          <w:szCs w:val="24"/>
          <w:lang w:val="af-ZA"/>
        </w:rPr>
        <w:t>.”</w:t>
      </w:r>
    </w:p>
    <w:p w:rsidR="007D0401" w:rsidRDefault="007D0401" w:rsidP="00DE5D3E">
      <w:pPr>
        <w:rPr>
          <w:rFonts w:cs="Helvetica"/>
          <w:sz w:val="24"/>
          <w:szCs w:val="24"/>
          <w:shd w:val="clear" w:color="auto" w:fill="FFFFFF"/>
        </w:rPr>
      </w:pPr>
      <w:r>
        <w:rPr>
          <w:rFonts w:cs="Helvetica"/>
          <w:sz w:val="24"/>
          <w:szCs w:val="24"/>
          <w:shd w:val="clear" w:color="auto" w:fill="FFFFFF"/>
        </w:rPr>
        <w:t>The feedback from delegates once again i</w:t>
      </w:r>
      <w:r w:rsidR="00530A27">
        <w:rPr>
          <w:rFonts w:cs="Helvetica"/>
          <w:sz w:val="24"/>
          <w:szCs w:val="24"/>
          <w:shd w:val="clear" w:color="auto" w:fill="FFFFFF"/>
        </w:rPr>
        <w:t xml:space="preserve">ndicated </w:t>
      </w:r>
      <w:r>
        <w:rPr>
          <w:rFonts w:cs="Helvetica"/>
          <w:sz w:val="24"/>
          <w:szCs w:val="24"/>
          <w:shd w:val="clear" w:color="auto" w:fill="FFFFFF"/>
        </w:rPr>
        <w:t xml:space="preserve">the opportunities </w:t>
      </w:r>
      <w:r w:rsidR="00530A27">
        <w:rPr>
          <w:rFonts w:cs="Helvetica"/>
          <w:sz w:val="24"/>
          <w:szCs w:val="24"/>
          <w:shd w:val="clear" w:color="auto" w:fill="FFFFFF"/>
        </w:rPr>
        <w:t xml:space="preserve">which this conference provides for networking </w:t>
      </w:r>
      <w:r>
        <w:rPr>
          <w:rFonts w:cs="Helvetica"/>
          <w:sz w:val="24"/>
          <w:szCs w:val="24"/>
          <w:shd w:val="clear" w:color="auto" w:fill="FFFFFF"/>
        </w:rPr>
        <w:t>with colleagues across the university as o</w:t>
      </w:r>
      <w:r w:rsidR="00530A27">
        <w:rPr>
          <w:rFonts w:cs="Helvetica"/>
          <w:sz w:val="24"/>
          <w:szCs w:val="24"/>
          <w:shd w:val="clear" w:color="auto" w:fill="FFFFFF"/>
        </w:rPr>
        <w:t>ne of its major benefits</w:t>
      </w:r>
      <w:r>
        <w:rPr>
          <w:rFonts w:cs="Helvetica"/>
          <w:sz w:val="24"/>
          <w:szCs w:val="24"/>
          <w:shd w:val="clear" w:color="auto" w:fill="FFFFFF"/>
        </w:rPr>
        <w:t xml:space="preserve">. Other </w:t>
      </w:r>
      <w:r w:rsidR="00530A27">
        <w:rPr>
          <w:rFonts w:cs="Helvetica"/>
          <w:sz w:val="24"/>
          <w:szCs w:val="24"/>
          <w:shd w:val="clear" w:color="auto" w:fill="FFFFFF"/>
        </w:rPr>
        <w:t xml:space="preserve">positive </w:t>
      </w:r>
      <w:r>
        <w:rPr>
          <w:rFonts w:cs="Helvetica"/>
          <w:sz w:val="24"/>
          <w:szCs w:val="24"/>
          <w:shd w:val="clear" w:color="auto" w:fill="FFFFFF"/>
        </w:rPr>
        <w:t>feedback included:</w:t>
      </w:r>
    </w:p>
    <w:p w:rsidR="007D0401" w:rsidRDefault="007D0401" w:rsidP="00DE5D3E">
      <w:pPr>
        <w:rPr>
          <w:rFonts w:cs="Helvetica"/>
          <w:sz w:val="24"/>
          <w:szCs w:val="24"/>
          <w:shd w:val="clear" w:color="auto" w:fill="FFFFFF"/>
        </w:rPr>
      </w:pPr>
      <w:r>
        <w:rPr>
          <w:rFonts w:cs="Helvetica"/>
          <w:sz w:val="24"/>
          <w:szCs w:val="24"/>
          <w:shd w:val="clear" w:color="auto" w:fill="FFFFFF"/>
        </w:rPr>
        <w:tab/>
        <w:t>“</w:t>
      </w:r>
      <w:r w:rsidR="00530A27">
        <w:rPr>
          <w:rFonts w:cs="Helvetica"/>
          <w:sz w:val="24"/>
          <w:szCs w:val="24"/>
          <w:shd w:val="clear" w:color="auto" w:fill="FFFFFF"/>
        </w:rPr>
        <w:t>Being able to ask questions and making comments at the end of the presentations.”</w:t>
      </w:r>
    </w:p>
    <w:p w:rsidR="00530A27" w:rsidRDefault="00530A27" w:rsidP="00530A27">
      <w:pPr>
        <w:ind w:left="720" w:hanging="720"/>
        <w:rPr>
          <w:rFonts w:cs="Helvetica"/>
          <w:sz w:val="24"/>
          <w:szCs w:val="24"/>
          <w:shd w:val="clear" w:color="auto" w:fill="FFFFFF"/>
        </w:rPr>
      </w:pPr>
      <w:r>
        <w:rPr>
          <w:rFonts w:cs="Helvetica"/>
          <w:sz w:val="24"/>
          <w:szCs w:val="24"/>
          <w:shd w:val="clear" w:color="auto" w:fill="FFFFFF"/>
        </w:rPr>
        <w:tab/>
        <w:t>“</w:t>
      </w:r>
      <w:proofErr w:type="spellStart"/>
      <w:r w:rsidRPr="00530A27">
        <w:rPr>
          <w:rFonts w:cs="Helvetica"/>
          <w:i/>
          <w:sz w:val="24"/>
          <w:szCs w:val="24"/>
          <w:shd w:val="clear" w:color="auto" w:fill="FFFFFF"/>
        </w:rPr>
        <w:t>Hoor</w:t>
      </w:r>
      <w:proofErr w:type="spellEnd"/>
      <w:r w:rsidRPr="00530A27">
        <w:rPr>
          <w:rFonts w:cs="Helvetica"/>
          <w:i/>
          <w:sz w:val="24"/>
          <w:szCs w:val="24"/>
          <w:shd w:val="clear" w:color="auto" w:fill="FFFFFF"/>
        </w:rPr>
        <w:t xml:space="preserve"> wat </w:t>
      </w:r>
      <w:proofErr w:type="spellStart"/>
      <w:proofErr w:type="gramStart"/>
      <w:r w:rsidRPr="00530A27">
        <w:rPr>
          <w:rFonts w:cs="Helvetica"/>
          <w:i/>
          <w:sz w:val="24"/>
          <w:szCs w:val="24"/>
          <w:shd w:val="clear" w:color="auto" w:fill="FFFFFF"/>
        </w:rPr>
        <w:t>ander</w:t>
      </w:r>
      <w:proofErr w:type="spellEnd"/>
      <w:proofErr w:type="gramEnd"/>
      <w:r w:rsidRPr="00530A27">
        <w:rPr>
          <w:rFonts w:cs="Helvetica"/>
          <w:i/>
          <w:sz w:val="24"/>
          <w:szCs w:val="24"/>
          <w:shd w:val="clear" w:color="auto" w:fill="FFFFFF"/>
        </w:rPr>
        <w:t xml:space="preserve"> </w:t>
      </w:r>
      <w:proofErr w:type="spellStart"/>
      <w:r w:rsidRPr="00530A27">
        <w:rPr>
          <w:rFonts w:cs="Helvetica"/>
          <w:i/>
          <w:sz w:val="24"/>
          <w:szCs w:val="24"/>
          <w:shd w:val="clear" w:color="auto" w:fill="FFFFFF"/>
        </w:rPr>
        <w:t>mense</w:t>
      </w:r>
      <w:proofErr w:type="spellEnd"/>
      <w:r w:rsidRPr="00530A27">
        <w:rPr>
          <w:rFonts w:cs="Helvetica"/>
          <w:i/>
          <w:sz w:val="24"/>
          <w:szCs w:val="24"/>
          <w:shd w:val="clear" w:color="auto" w:fill="FFFFFF"/>
        </w:rPr>
        <w:t xml:space="preserve"> </w:t>
      </w:r>
      <w:proofErr w:type="spellStart"/>
      <w:r w:rsidRPr="00530A27">
        <w:rPr>
          <w:rFonts w:cs="Helvetica"/>
          <w:i/>
          <w:sz w:val="24"/>
          <w:szCs w:val="24"/>
          <w:shd w:val="clear" w:color="auto" w:fill="FFFFFF"/>
        </w:rPr>
        <w:t>doen</w:t>
      </w:r>
      <w:proofErr w:type="spellEnd"/>
      <w:r w:rsidRPr="00530A27">
        <w:rPr>
          <w:rFonts w:cs="Helvetica"/>
          <w:i/>
          <w:sz w:val="24"/>
          <w:szCs w:val="24"/>
          <w:shd w:val="clear" w:color="auto" w:fill="FFFFFF"/>
        </w:rPr>
        <w:t xml:space="preserve">, </w:t>
      </w:r>
      <w:proofErr w:type="spellStart"/>
      <w:r w:rsidRPr="00530A27">
        <w:rPr>
          <w:rFonts w:cs="Helvetica"/>
          <w:i/>
          <w:sz w:val="24"/>
          <w:szCs w:val="24"/>
          <w:shd w:val="clear" w:color="auto" w:fill="FFFFFF"/>
        </w:rPr>
        <w:t>praat</w:t>
      </w:r>
      <w:proofErr w:type="spellEnd"/>
      <w:r w:rsidR="005D6A93">
        <w:rPr>
          <w:rFonts w:cs="Helvetica"/>
          <w:i/>
          <w:sz w:val="24"/>
          <w:szCs w:val="24"/>
          <w:shd w:val="clear" w:color="auto" w:fill="FFFFFF"/>
        </w:rPr>
        <w:t xml:space="preserve"> met </w:t>
      </w:r>
      <w:proofErr w:type="spellStart"/>
      <w:r w:rsidR="005D6A93">
        <w:rPr>
          <w:rFonts w:cs="Helvetica"/>
          <w:i/>
          <w:sz w:val="24"/>
          <w:szCs w:val="24"/>
          <w:shd w:val="clear" w:color="auto" w:fill="FFFFFF"/>
        </w:rPr>
        <w:t>ander</w:t>
      </w:r>
      <w:proofErr w:type="spellEnd"/>
      <w:r w:rsidR="005D6A93">
        <w:rPr>
          <w:rFonts w:cs="Helvetica"/>
          <w:i/>
          <w:sz w:val="24"/>
          <w:szCs w:val="24"/>
          <w:shd w:val="clear" w:color="auto" w:fill="FFFFFF"/>
        </w:rPr>
        <w:t xml:space="preserve"> </w:t>
      </w:r>
      <w:proofErr w:type="spellStart"/>
      <w:r w:rsidR="005D6A93">
        <w:rPr>
          <w:rFonts w:cs="Helvetica"/>
          <w:i/>
          <w:sz w:val="24"/>
          <w:szCs w:val="24"/>
          <w:shd w:val="clear" w:color="auto" w:fill="FFFFFF"/>
        </w:rPr>
        <w:t>oor</w:t>
      </w:r>
      <w:proofErr w:type="spellEnd"/>
      <w:r w:rsidR="005D6A93">
        <w:rPr>
          <w:rFonts w:cs="Helvetica"/>
          <w:i/>
          <w:sz w:val="24"/>
          <w:szCs w:val="24"/>
          <w:shd w:val="clear" w:color="auto" w:fill="FFFFFF"/>
        </w:rPr>
        <w:t xml:space="preserve"> </w:t>
      </w:r>
      <w:proofErr w:type="spellStart"/>
      <w:r w:rsidR="005D6A93">
        <w:rPr>
          <w:rFonts w:cs="Helvetica"/>
          <w:i/>
          <w:sz w:val="24"/>
          <w:szCs w:val="24"/>
          <w:shd w:val="clear" w:color="auto" w:fill="FFFFFF"/>
        </w:rPr>
        <w:t>onderrig</w:t>
      </w:r>
      <w:proofErr w:type="spellEnd"/>
      <w:r w:rsidR="005D6A93">
        <w:rPr>
          <w:rFonts w:cs="Helvetica"/>
          <w:i/>
          <w:sz w:val="24"/>
          <w:szCs w:val="24"/>
          <w:shd w:val="clear" w:color="auto" w:fill="FFFFFF"/>
        </w:rPr>
        <w:t xml:space="preserve">. </w:t>
      </w:r>
      <w:proofErr w:type="spellStart"/>
      <w:r w:rsidR="005D6A93">
        <w:rPr>
          <w:rFonts w:cs="Helvetica"/>
          <w:i/>
          <w:sz w:val="24"/>
          <w:szCs w:val="24"/>
          <w:shd w:val="clear" w:color="auto" w:fill="FFFFFF"/>
        </w:rPr>
        <w:t>Kry</w:t>
      </w:r>
      <w:proofErr w:type="spellEnd"/>
      <w:r w:rsidR="005D6A93">
        <w:rPr>
          <w:rFonts w:cs="Helvetica"/>
          <w:i/>
          <w:sz w:val="24"/>
          <w:szCs w:val="24"/>
          <w:shd w:val="clear" w:color="auto" w:fill="FFFFFF"/>
        </w:rPr>
        <w:t xml:space="preserve"> </w:t>
      </w:r>
      <w:proofErr w:type="spellStart"/>
      <w:r w:rsidR="005D6A93">
        <w:rPr>
          <w:rFonts w:cs="Helvetica"/>
          <w:i/>
          <w:sz w:val="24"/>
          <w:szCs w:val="24"/>
          <w:shd w:val="clear" w:color="auto" w:fill="FFFFFF"/>
        </w:rPr>
        <w:t>er</w:t>
      </w:r>
      <w:r w:rsidRPr="00530A27">
        <w:rPr>
          <w:rFonts w:cs="Helvetica"/>
          <w:i/>
          <w:sz w:val="24"/>
          <w:szCs w:val="24"/>
          <w:shd w:val="clear" w:color="auto" w:fill="FFFFFF"/>
        </w:rPr>
        <w:t>kenning</w:t>
      </w:r>
      <w:proofErr w:type="spellEnd"/>
      <w:r w:rsidRPr="00530A27">
        <w:rPr>
          <w:rFonts w:cs="Helvetica"/>
          <w:i/>
          <w:sz w:val="24"/>
          <w:szCs w:val="24"/>
          <w:shd w:val="clear" w:color="auto" w:fill="FFFFFF"/>
        </w:rPr>
        <w:t xml:space="preserve"> of </w:t>
      </w:r>
      <w:proofErr w:type="spellStart"/>
      <w:r w:rsidRPr="00530A27">
        <w:rPr>
          <w:rFonts w:cs="Helvetica"/>
          <w:i/>
          <w:sz w:val="24"/>
          <w:szCs w:val="24"/>
          <w:shd w:val="clear" w:color="auto" w:fill="FFFFFF"/>
        </w:rPr>
        <w:t>minstens</w:t>
      </w:r>
      <w:proofErr w:type="spellEnd"/>
      <w:r w:rsidRPr="00530A27">
        <w:rPr>
          <w:rFonts w:cs="Helvetica"/>
          <w:i/>
          <w:sz w:val="24"/>
          <w:szCs w:val="24"/>
          <w:shd w:val="clear" w:color="auto" w:fill="FFFFFF"/>
        </w:rPr>
        <w:t xml:space="preserve"> </w:t>
      </w:r>
      <w:proofErr w:type="spellStart"/>
      <w:r w:rsidRPr="00530A27">
        <w:rPr>
          <w:rFonts w:cs="Helvetica"/>
          <w:i/>
          <w:sz w:val="24"/>
          <w:szCs w:val="24"/>
          <w:shd w:val="clear" w:color="auto" w:fill="FFFFFF"/>
        </w:rPr>
        <w:t>blootstelling</w:t>
      </w:r>
      <w:proofErr w:type="spellEnd"/>
      <w:r w:rsidRPr="00530A27">
        <w:rPr>
          <w:rFonts w:cs="Helvetica"/>
          <w:i/>
          <w:sz w:val="24"/>
          <w:szCs w:val="24"/>
          <w:shd w:val="clear" w:color="auto" w:fill="FFFFFF"/>
        </w:rPr>
        <w:t xml:space="preserve"> </w:t>
      </w:r>
      <w:proofErr w:type="spellStart"/>
      <w:r w:rsidRPr="00530A27">
        <w:rPr>
          <w:rFonts w:cs="Helvetica"/>
          <w:i/>
          <w:sz w:val="24"/>
          <w:szCs w:val="24"/>
          <w:shd w:val="clear" w:color="auto" w:fill="FFFFFF"/>
        </w:rPr>
        <w:t>vir</w:t>
      </w:r>
      <w:proofErr w:type="spellEnd"/>
      <w:r w:rsidRPr="00530A27">
        <w:rPr>
          <w:rFonts w:cs="Helvetica"/>
          <w:i/>
          <w:sz w:val="24"/>
          <w:szCs w:val="24"/>
          <w:shd w:val="clear" w:color="auto" w:fill="FFFFFF"/>
        </w:rPr>
        <w:t xml:space="preserve"> die </w:t>
      </w:r>
      <w:proofErr w:type="spellStart"/>
      <w:r w:rsidRPr="00530A27">
        <w:rPr>
          <w:rFonts w:cs="Helvetica"/>
          <w:i/>
          <w:sz w:val="24"/>
          <w:szCs w:val="24"/>
          <w:shd w:val="clear" w:color="auto" w:fill="FFFFFF"/>
        </w:rPr>
        <w:t>moeite</w:t>
      </w:r>
      <w:proofErr w:type="spellEnd"/>
      <w:r w:rsidRPr="00530A27">
        <w:rPr>
          <w:rFonts w:cs="Helvetica"/>
          <w:i/>
          <w:sz w:val="24"/>
          <w:szCs w:val="24"/>
          <w:shd w:val="clear" w:color="auto" w:fill="FFFFFF"/>
        </w:rPr>
        <w:t xml:space="preserve"> wat ‘n </w:t>
      </w:r>
      <w:proofErr w:type="spellStart"/>
      <w:r w:rsidRPr="00530A27">
        <w:rPr>
          <w:rFonts w:cs="Helvetica"/>
          <w:i/>
          <w:sz w:val="24"/>
          <w:szCs w:val="24"/>
          <w:shd w:val="clear" w:color="auto" w:fill="FFFFFF"/>
        </w:rPr>
        <w:t>mens</w:t>
      </w:r>
      <w:proofErr w:type="spellEnd"/>
      <w:r w:rsidRPr="00530A27">
        <w:rPr>
          <w:rFonts w:cs="Helvetica"/>
          <w:i/>
          <w:sz w:val="24"/>
          <w:szCs w:val="24"/>
          <w:shd w:val="clear" w:color="auto" w:fill="FFFFFF"/>
        </w:rPr>
        <w:t xml:space="preserve"> </w:t>
      </w:r>
      <w:proofErr w:type="spellStart"/>
      <w:r w:rsidRPr="00530A27">
        <w:rPr>
          <w:rFonts w:cs="Helvetica"/>
          <w:i/>
          <w:sz w:val="24"/>
          <w:szCs w:val="24"/>
          <w:shd w:val="clear" w:color="auto" w:fill="FFFFFF"/>
        </w:rPr>
        <w:t>doen</w:t>
      </w:r>
      <w:proofErr w:type="spellEnd"/>
      <w:r>
        <w:rPr>
          <w:rFonts w:cs="Helvetica"/>
          <w:sz w:val="24"/>
          <w:szCs w:val="24"/>
          <w:shd w:val="clear" w:color="auto" w:fill="FFFFFF"/>
        </w:rPr>
        <w:t>.”</w:t>
      </w:r>
    </w:p>
    <w:p w:rsidR="00530A27" w:rsidRDefault="00530A27" w:rsidP="00530A27">
      <w:pPr>
        <w:ind w:left="720" w:hanging="720"/>
        <w:rPr>
          <w:rFonts w:cs="Helvetica"/>
          <w:sz w:val="24"/>
          <w:szCs w:val="24"/>
          <w:shd w:val="clear" w:color="auto" w:fill="FFFFFF"/>
        </w:rPr>
      </w:pPr>
      <w:r>
        <w:rPr>
          <w:rFonts w:cs="Helvetica"/>
          <w:sz w:val="24"/>
          <w:szCs w:val="24"/>
          <w:shd w:val="clear" w:color="auto" w:fill="FFFFFF"/>
        </w:rPr>
        <w:tab/>
        <w:t>“Varied types of presentations.”</w:t>
      </w:r>
    </w:p>
    <w:p w:rsidR="00530A27" w:rsidRDefault="00530A27" w:rsidP="00530A27">
      <w:pPr>
        <w:ind w:left="720" w:hanging="720"/>
        <w:rPr>
          <w:rFonts w:cs="Helvetica"/>
          <w:sz w:val="24"/>
          <w:szCs w:val="24"/>
          <w:shd w:val="clear" w:color="auto" w:fill="FFFFFF"/>
        </w:rPr>
      </w:pPr>
      <w:r>
        <w:rPr>
          <w:rFonts w:cs="Helvetica"/>
          <w:sz w:val="24"/>
          <w:szCs w:val="24"/>
          <w:shd w:val="clear" w:color="auto" w:fill="FFFFFF"/>
        </w:rPr>
        <w:tab/>
        <w:t>“</w:t>
      </w:r>
      <w:r w:rsidRPr="00530A27">
        <w:rPr>
          <w:rFonts w:cs="Helvetica"/>
          <w:i/>
          <w:sz w:val="24"/>
          <w:szCs w:val="24"/>
          <w:shd w:val="clear" w:color="auto" w:fill="FFFFFF"/>
        </w:rPr>
        <w:t xml:space="preserve">Om op </w:t>
      </w:r>
      <w:proofErr w:type="spellStart"/>
      <w:r w:rsidRPr="00530A27">
        <w:rPr>
          <w:rFonts w:cs="Helvetica"/>
          <w:i/>
          <w:sz w:val="24"/>
          <w:szCs w:val="24"/>
          <w:shd w:val="clear" w:color="auto" w:fill="FFFFFF"/>
        </w:rPr>
        <w:t>hoogte</w:t>
      </w:r>
      <w:proofErr w:type="spellEnd"/>
      <w:r w:rsidRPr="00530A27">
        <w:rPr>
          <w:rFonts w:cs="Helvetica"/>
          <w:i/>
          <w:sz w:val="24"/>
          <w:szCs w:val="24"/>
          <w:shd w:val="clear" w:color="auto" w:fill="FFFFFF"/>
        </w:rPr>
        <w:t xml:space="preserve"> </w:t>
      </w:r>
      <w:proofErr w:type="spellStart"/>
      <w:proofErr w:type="gramStart"/>
      <w:r w:rsidRPr="00530A27">
        <w:rPr>
          <w:rFonts w:cs="Helvetica"/>
          <w:i/>
          <w:sz w:val="24"/>
          <w:szCs w:val="24"/>
          <w:shd w:val="clear" w:color="auto" w:fill="FFFFFF"/>
        </w:rPr>
        <w:t>te</w:t>
      </w:r>
      <w:proofErr w:type="spellEnd"/>
      <w:proofErr w:type="gramEnd"/>
      <w:r w:rsidRPr="00530A27">
        <w:rPr>
          <w:rFonts w:cs="Helvetica"/>
          <w:i/>
          <w:sz w:val="24"/>
          <w:szCs w:val="24"/>
          <w:shd w:val="clear" w:color="auto" w:fill="FFFFFF"/>
        </w:rPr>
        <w:t xml:space="preserve"> </w:t>
      </w:r>
      <w:proofErr w:type="spellStart"/>
      <w:r w:rsidRPr="00530A27">
        <w:rPr>
          <w:rFonts w:cs="Helvetica"/>
          <w:i/>
          <w:sz w:val="24"/>
          <w:szCs w:val="24"/>
          <w:shd w:val="clear" w:color="auto" w:fill="FFFFFF"/>
        </w:rPr>
        <w:t>bly</w:t>
      </w:r>
      <w:proofErr w:type="spellEnd"/>
      <w:r w:rsidRPr="00530A27">
        <w:rPr>
          <w:rFonts w:cs="Helvetica"/>
          <w:i/>
          <w:sz w:val="24"/>
          <w:szCs w:val="24"/>
          <w:shd w:val="clear" w:color="auto" w:fill="FFFFFF"/>
        </w:rPr>
        <w:t xml:space="preserve"> van wat in die </w:t>
      </w:r>
      <w:proofErr w:type="spellStart"/>
      <w:r w:rsidRPr="00530A27">
        <w:rPr>
          <w:rFonts w:cs="Helvetica"/>
          <w:i/>
          <w:sz w:val="24"/>
          <w:szCs w:val="24"/>
          <w:shd w:val="clear" w:color="auto" w:fill="FFFFFF"/>
        </w:rPr>
        <w:t>praktyk</w:t>
      </w:r>
      <w:proofErr w:type="spellEnd"/>
      <w:r w:rsidRPr="00530A27">
        <w:rPr>
          <w:rFonts w:cs="Helvetica"/>
          <w:i/>
          <w:sz w:val="24"/>
          <w:szCs w:val="24"/>
          <w:shd w:val="clear" w:color="auto" w:fill="FFFFFF"/>
        </w:rPr>
        <w:t xml:space="preserve"> </w:t>
      </w:r>
      <w:proofErr w:type="spellStart"/>
      <w:r w:rsidRPr="00530A27">
        <w:rPr>
          <w:rFonts w:cs="Helvetica"/>
          <w:i/>
          <w:sz w:val="24"/>
          <w:szCs w:val="24"/>
          <w:shd w:val="clear" w:color="auto" w:fill="FFFFFF"/>
        </w:rPr>
        <w:t>gebeur</w:t>
      </w:r>
      <w:proofErr w:type="spellEnd"/>
      <w:r>
        <w:rPr>
          <w:rFonts w:cs="Helvetica"/>
          <w:sz w:val="24"/>
          <w:szCs w:val="24"/>
          <w:shd w:val="clear" w:color="auto" w:fill="FFFFFF"/>
        </w:rPr>
        <w:t>.”</w:t>
      </w:r>
    </w:p>
    <w:p w:rsidR="00530A27" w:rsidRDefault="00530A27" w:rsidP="00530A27">
      <w:pPr>
        <w:ind w:left="720" w:hanging="720"/>
        <w:rPr>
          <w:rFonts w:cs="Helvetica"/>
          <w:sz w:val="24"/>
          <w:szCs w:val="24"/>
          <w:shd w:val="clear" w:color="auto" w:fill="FFFFFF"/>
        </w:rPr>
      </w:pPr>
      <w:r>
        <w:rPr>
          <w:rFonts w:cs="Helvetica"/>
          <w:sz w:val="24"/>
          <w:szCs w:val="24"/>
          <w:shd w:val="clear" w:color="auto" w:fill="FFFFFF"/>
        </w:rPr>
        <w:tab/>
        <w:t>“Sharing of ideas; providing inspiration for own teaching practice.”</w:t>
      </w:r>
    </w:p>
    <w:p w:rsidR="00530A27" w:rsidRDefault="00530A27" w:rsidP="00530A27">
      <w:pPr>
        <w:ind w:left="720" w:hanging="720"/>
        <w:rPr>
          <w:rFonts w:cs="Helvetica"/>
          <w:sz w:val="24"/>
          <w:szCs w:val="24"/>
          <w:shd w:val="clear" w:color="auto" w:fill="FFFFFF"/>
        </w:rPr>
      </w:pPr>
      <w:r>
        <w:rPr>
          <w:rFonts w:cs="Helvetica"/>
          <w:sz w:val="24"/>
          <w:szCs w:val="24"/>
          <w:shd w:val="clear" w:color="auto" w:fill="FFFFFF"/>
        </w:rPr>
        <w:tab/>
        <w:t>“Finding new ideas to influence my own/faculty’s teaching approach.”</w:t>
      </w:r>
    </w:p>
    <w:p w:rsidR="00530A27" w:rsidRDefault="005D6A93" w:rsidP="000A03C6">
      <w:pPr>
        <w:rPr>
          <w:rFonts w:cs="Helvetica"/>
          <w:sz w:val="24"/>
          <w:szCs w:val="24"/>
          <w:shd w:val="clear" w:color="auto" w:fill="FFFFFF"/>
        </w:rPr>
      </w:pPr>
      <w:r>
        <w:rPr>
          <w:rFonts w:cs="Helvetica"/>
          <w:sz w:val="24"/>
          <w:szCs w:val="24"/>
          <w:shd w:val="clear" w:color="auto" w:fill="FFFFFF"/>
        </w:rPr>
        <w:t>Regarding how the conference could be improved in terms of organisation and format</w:t>
      </w:r>
      <w:r w:rsidR="000A03C6">
        <w:rPr>
          <w:rFonts w:cs="Helvetica"/>
          <w:sz w:val="24"/>
          <w:szCs w:val="24"/>
          <w:shd w:val="clear" w:color="auto" w:fill="FFFFFF"/>
        </w:rPr>
        <w:t>, delegates made suggestions such as</w:t>
      </w:r>
      <w:r w:rsidR="001E4ACB">
        <w:rPr>
          <w:rFonts w:cs="Helvetica"/>
          <w:sz w:val="24"/>
          <w:szCs w:val="24"/>
          <w:shd w:val="clear" w:color="auto" w:fill="FFFFFF"/>
        </w:rPr>
        <w:t>:</w:t>
      </w:r>
    </w:p>
    <w:p w:rsidR="001E4ACB" w:rsidRDefault="001E4ACB" w:rsidP="001E4ACB">
      <w:pPr>
        <w:pStyle w:val="ListParagraph"/>
        <w:numPr>
          <w:ilvl w:val="0"/>
          <w:numId w:val="1"/>
        </w:numPr>
        <w:rPr>
          <w:rFonts w:cs="Helvetica"/>
          <w:sz w:val="24"/>
          <w:szCs w:val="24"/>
          <w:shd w:val="clear" w:color="auto" w:fill="FFFFFF"/>
        </w:rPr>
      </w:pPr>
      <w:r>
        <w:rPr>
          <w:rFonts w:cs="Helvetica"/>
          <w:sz w:val="24"/>
          <w:szCs w:val="24"/>
          <w:shd w:val="clear" w:color="auto" w:fill="FFFFFF"/>
        </w:rPr>
        <w:t>Pre-conference workshops spread over two days as the topics are quite vital;</w:t>
      </w:r>
    </w:p>
    <w:p w:rsidR="001E4ACB" w:rsidRDefault="001E4ACB" w:rsidP="001E4ACB">
      <w:pPr>
        <w:pStyle w:val="ListParagraph"/>
        <w:numPr>
          <w:ilvl w:val="0"/>
          <w:numId w:val="1"/>
        </w:numPr>
        <w:rPr>
          <w:rFonts w:cs="Helvetica"/>
          <w:sz w:val="24"/>
          <w:szCs w:val="24"/>
          <w:shd w:val="clear" w:color="auto" w:fill="FFFFFF"/>
        </w:rPr>
      </w:pPr>
      <w:r>
        <w:rPr>
          <w:rFonts w:cs="Helvetica"/>
          <w:sz w:val="24"/>
          <w:szCs w:val="24"/>
          <w:shd w:val="clear" w:color="auto" w:fill="FFFFFF"/>
        </w:rPr>
        <w:t>Create dialogical spaces and audio-visual presentations  such as video presentations;</w:t>
      </w:r>
    </w:p>
    <w:p w:rsidR="001E4ACB" w:rsidRDefault="00B65DDA" w:rsidP="001E4ACB">
      <w:pPr>
        <w:pStyle w:val="ListParagraph"/>
        <w:numPr>
          <w:ilvl w:val="0"/>
          <w:numId w:val="1"/>
        </w:numPr>
        <w:rPr>
          <w:rFonts w:cs="Helvetica"/>
          <w:sz w:val="24"/>
          <w:szCs w:val="24"/>
          <w:shd w:val="clear" w:color="auto" w:fill="FFFFFF"/>
        </w:rPr>
      </w:pPr>
      <w:r>
        <w:rPr>
          <w:rFonts w:cs="Helvetica"/>
          <w:sz w:val="24"/>
          <w:szCs w:val="24"/>
          <w:shd w:val="clear" w:color="auto" w:fill="FFFFFF"/>
        </w:rPr>
        <w:t>Attention to better representation from all faculties and variance in types of presentation in terms of disciplines;</w:t>
      </w:r>
    </w:p>
    <w:p w:rsidR="00B65DDA" w:rsidRDefault="00B65DDA" w:rsidP="001E4ACB">
      <w:pPr>
        <w:pStyle w:val="ListParagraph"/>
        <w:numPr>
          <w:ilvl w:val="0"/>
          <w:numId w:val="1"/>
        </w:numPr>
        <w:rPr>
          <w:rFonts w:cs="Helvetica"/>
          <w:sz w:val="24"/>
          <w:szCs w:val="24"/>
          <w:shd w:val="clear" w:color="auto" w:fill="FFFFFF"/>
        </w:rPr>
      </w:pPr>
      <w:r>
        <w:rPr>
          <w:rFonts w:cs="Helvetica"/>
          <w:sz w:val="24"/>
          <w:szCs w:val="24"/>
          <w:shd w:val="clear" w:color="auto" w:fill="FFFFFF"/>
        </w:rPr>
        <w:t>More focus on academic support initiatives;</w:t>
      </w:r>
    </w:p>
    <w:p w:rsidR="00B65DDA" w:rsidRDefault="00B65DDA" w:rsidP="001E4ACB">
      <w:pPr>
        <w:pStyle w:val="ListParagraph"/>
        <w:numPr>
          <w:ilvl w:val="0"/>
          <w:numId w:val="1"/>
        </w:numPr>
        <w:rPr>
          <w:rFonts w:cs="Helvetica"/>
          <w:sz w:val="24"/>
          <w:szCs w:val="24"/>
          <w:shd w:val="clear" w:color="auto" w:fill="FFFFFF"/>
        </w:rPr>
      </w:pPr>
      <w:r>
        <w:rPr>
          <w:rFonts w:cs="Helvetica"/>
          <w:sz w:val="24"/>
          <w:szCs w:val="24"/>
          <w:shd w:val="clear" w:color="auto" w:fill="FFFFFF"/>
        </w:rPr>
        <w:t>Question time at the end of sessions can be increased;</w:t>
      </w:r>
    </w:p>
    <w:p w:rsidR="00B65DDA" w:rsidRDefault="00A154EF" w:rsidP="001E4ACB">
      <w:pPr>
        <w:pStyle w:val="ListParagraph"/>
        <w:numPr>
          <w:ilvl w:val="0"/>
          <w:numId w:val="1"/>
        </w:numPr>
        <w:rPr>
          <w:rFonts w:cs="Helvetica"/>
          <w:sz w:val="24"/>
          <w:szCs w:val="24"/>
          <w:shd w:val="clear" w:color="auto" w:fill="FFFFFF"/>
        </w:rPr>
      </w:pPr>
      <w:r>
        <w:rPr>
          <w:rFonts w:cs="Helvetica"/>
          <w:sz w:val="24"/>
          <w:szCs w:val="24"/>
          <w:shd w:val="clear" w:color="auto" w:fill="FFFFFF"/>
        </w:rPr>
        <w:t>More space for reflection or discussion about the collection of presentations in particular time slots, pulling through the golden thread. This could be led by the chair of the session;</w:t>
      </w:r>
    </w:p>
    <w:p w:rsidR="00A154EF" w:rsidRDefault="00D576B5" w:rsidP="001E4ACB">
      <w:pPr>
        <w:pStyle w:val="ListParagraph"/>
        <w:numPr>
          <w:ilvl w:val="0"/>
          <w:numId w:val="1"/>
        </w:numPr>
        <w:rPr>
          <w:rFonts w:cs="Helvetica"/>
          <w:sz w:val="24"/>
          <w:szCs w:val="24"/>
          <w:shd w:val="clear" w:color="auto" w:fill="FFFFFF"/>
        </w:rPr>
      </w:pPr>
      <w:r>
        <w:rPr>
          <w:rFonts w:cs="Helvetica"/>
          <w:sz w:val="24"/>
          <w:szCs w:val="24"/>
          <w:shd w:val="clear" w:color="auto" w:fill="FFFFFF"/>
        </w:rPr>
        <w:t>Providing an o</w:t>
      </w:r>
      <w:r w:rsidR="00A154EF">
        <w:rPr>
          <w:rFonts w:cs="Helvetica"/>
          <w:sz w:val="24"/>
          <w:szCs w:val="24"/>
          <w:shd w:val="clear" w:color="auto" w:fill="FFFFFF"/>
        </w:rPr>
        <w:t>ption to sign up for half day (</w:t>
      </w:r>
      <w:proofErr w:type="spellStart"/>
      <w:r w:rsidR="00A154EF">
        <w:rPr>
          <w:rFonts w:cs="Helvetica"/>
          <w:sz w:val="24"/>
          <w:szCs w:val="24"/>
          <w:shd w:val="clear" w:color="auto" w:fill="FFFFFF"/>
        </w:rPr>
        <w:t>i.e</w:t>
      </w:r>
      <w:proofErr w:type="spellEnd"/>
      <w:r w:rsidR="00A154EF">
        <w:rPr>
          <w:rFonts w:cs="Helvetica"/>
          <w:sz w:val="24"/>
          <w:szCs w:val="24"/>
          <w:shd w:val="clear" w:color="auto" w:fill="FFFFFF"/>
        </w:rPr>
        <w:t xml:space="preserve"> sessions before / after lunch – and to opt in for lunch or not) – some people couldn’t take off 2 whole days;</w:t>
      </w:r>
    </w:p>
    <w:p w:rsidR="00A154EF" w:rsidRPr="001E4ACB" w:rsidRDefault="00371320" w:rsidP="001E4ACB">
      <w:pPr>
        <w:pStyle w:val="ListParagraph"/>
        <w:numPr>
          <w:ilvl w:val="0"/>
          <w:numId w:val="1"/>
        </w:numPr>
        <w:rPr>
          <w:rFonts w:cs="Helvetica"/>
          <w:sz w:val="24"/>
          <w:szCs w:val="24"/>
          <w:shd w:val="clear" w:color="auto" w:fill="FFFFFF"/>
        </w:rPr>
      </w:pPr>
      <w:r>
        <w:rPr>
          <w:rFonts w:cs="Helvetica"/>
          <w:sz w:val="24"/>
          <w:szCs w:val="24"/>
          <w:shd w:val="clear" w:color="auto" w:fill="FFFFFF"/>
        </w:rPr>
        <w:t xml:space="preserve">Bring in the voice of students – </w:t>
      </w:r>
      <w:r w:rsidR="00D576B5">
        <w:rPr>
          <w:rFonts w:cs="Helvetica"/>
          <w:sz w:val="24"/>
          <w:szCs w:val="24"/>
          <w:shd w:val="clear" w:color="auto" w:fill="FFFFFF"/>
        </w:rPr>
        <w:t xml:space="preserve">both </w:t>
      </w:r>
      <w:r>
        <w:rPr>
          <w:rFonts w:cs="Helvetica"/>
          <w:sz w:val="24"/>
          <w:szCs w:val="24"/>
          <w:shd w:val="clear" w:color="auto" w:fill="FFFFFF"/>
        </w:rPr>
        <w:t xml:space="preserve">undergraduate and postgraduate. </w:t>
      </w:r>
    </w:p>
    <w:p w:rsidR="00D576B5" w:rsidRDefault="00D576B5" w:rsidP="00B8725C">
      <w:pPr>
        <w:pStyle w:val="Default"/>
        <w:rPr>
          <w:rFonts w:asciiTheme="minorHAnsi" w:hAnsiTheme="minorHAnsi"/>
          <w:shd w:val="clear" w:color="auto" w:fill="FFFFFF"/>
        </w:rPr>
      </w:pPr>
    </w:p>
    <w:p w:rsidR="00AC365D" w:rsidRDefault="001D4E1D" w:rsidP="00B8725C">
      <w:pPr>
        <w:pStyle w:val="Default"/>
        <w:rPr>
          <w:rFonts w:asciiTheme="minorHAnsi" w:hAnsiTheme="minorHAnsi"/>
          <w:lang w:val="af-ZA"/>
        </w:rPr>
      </w:pPr>
      <w:r w:rsidRPr="00AC365D">
        <w:rPr>
          <w:rFonts w:asciiTheme="minorHAnsi" w:hAnsiTheme="minorHAnsi"/>
          <w:shd w:val="clear" w:color="auto" w:fill="FFFFFF"/>
        </w:rPr>
        <w:t xml:space="preserve">Six papers were nominated as potential winners for best conference presentation.  </w:t>
      </w:r>
      <w:r w:rsidR="00B8725C" w:rsidRPr="00AC365D">
        <w:rPr>
          <w:rFonts w:asciiTheme="minorHAnsi" w:hAnsiTheme="minorHAnsi"/>
          <w:shd w:val="clear" w:color="auto" w:fill="FFFFFF"/>
        </w:rPr>
        <w:t xml:space="preserve">This judging process was adjudicated by a panel of three judges, of whom two were external to SU. </w:t>
      </w:r>
      <w:r w:rsidR="00371320" w:rsidRPr="00AC365D">
        <w:rPr>
          <w:rFonts w:asciiTheme="minorHAnsi" w:hAnsiTheme="minorHAnsi"/>
          <w:shd w:val="clear" w:color="auto" w:fill="FFFFFF"/>
        </w:rPr>
        <w:t xml:space="preserve">Although papers were submitted according to </w:t>
      </w:r>
      <w:r w:rsidR="00371320" w:rsidRPr="00AC365D">
        <w:rPr>
          <w:rFonts w:asciiTheme="minorHAnsi" w:hAnsiTheme="minorHAnsi"/>
        </w:rPr>
        <w:t>2 streams (</w:t>
      </w:r>
      <w:r w:rsidRPr="00AC365D">
        <w:rPr>
          <w:rFonts w:asciiTheme="minorHAnsi" w:hAnsiTheme="minorHAnsi"/>
        </w:rPr>
        <w:t>research-based and practice-based</w:t>
      </w:r>
      <w:r w:rsidR="00371320" w:rsidRPr="00AC365D">
        <w:rPr>
          <w:rFonts w:asciiTheme="minorHAnsi" w:hAnsiTheme="minorHAnsi"/>
        </w:rPr>
        <w:t>), the review committee eventually decided that all potential winner papers would be judge</w:t>
      </w:r>
      <w:r w:rsidR="00D576B5">
        <w:rPr>
          <w:rFonts w:asciiTheme="minorHAnsi" w:hAnsiTheme="minorHAnsi"/>
        </w:rPr>
        <w:t>d</w:t>
      </w:r>
      <w:r w:rsidR="00371320" w:rsidRPr="00AC365D">
        <w:rPr>
          <w:rFonts w:asciiTheme="minorHAnsi" w:hAnsiTheme="minorHAnsi"/>
        </w:rPr>
        <w:t xml:space="preserve"> on the basis of showing a particularly strong research base</w:t>
      </w:r>
      <w:r w:rsidRPr="00AC365D">
        <w:rPr>
          <w:rFonts w:asciiTheme="minorHAnsi" w:hAnsiTheme="minorHAnsi"/>
        </w:rPr>
        <w:t xml:space="preserve">. </w:t>
      </w:r>
      <w:r w:rsidR="00371320" w:rsidRPr="00AC365D">
        <w:rPr>
          <w:rFonts w:asciiTheme="minorHAnsi" w:hAnsiTheme="minorHAnsi"/>
        </w:rPr>
        <w:t>Especially the overall winner</w:t>
      </w:r>
      <w:r w:rsidR="00B8725C" w:rsidRPr="00AC365D">
        <w:rPr>
          <w:rFonts w:asciiTheme="minorHAnsi" w:hAnsiTheme="minorHAnsi"/>
        </w:rPr>
        <w:t xml:space="preserve"> h</w:t>
      </w:r>
      <w:r w:rsidR="00AC365D">
        <w:rPr>
          <w:rFonts w:asciiTheme="minorHAnsi" w:hAnsiTheme="minorHAnsi"/>
        </w:rPr>
        <w:t xml:space="preserve">ad to show </w:t>
      </w:r>
      <w:r w:rsidR="00D576B5">
        <w:rPr>
          <w:rFonts w:asciiTheme="minorHAnsi" w:hAnsiTheme="minorHAnsi"/>
        </w:rPr>
        <w:t>strong</w:t>
      </w:r>
      <w:r w:rsidR="00B8725C" w:rsidRPr="00AC365D">
        <w:rPr>
          <w:rFonts w:asciiTheme="minorHAnsi" w:hAnsiTheme="minorHAnsi"/>
        </w:rPr>
        <w:t xml:space="preserve"> </w:t>
      </w:r>
      <w:r w:rsidR="00AC365D">
        <w:rPr>
          <w:rFonts w:asciiTheme="minorHAnsi" w:hAnsiTheme="minorHAnsi"/>
        </w:rPr>
        <w:t xml:space="preserve">evidence </w:t>
      </w:r>
      <w:r w:rsidR="00B8725C" w:rsidRPr="00AC365D">
        <w:rPr>
          <w:rFonts w:asciiTheme="minorHAnsi" w:hAnsiTheme="minorHAnsi"/>
        </w:rPr>
        <w:t xml:space="preserve">of this. </w:t>
      </w:r>
      <w:proofErr w:type="spellStart"/>
      <w:r w:rsidR="00AC365D">
        <w:rPr>
          <w:rFonts w:asciiTheme="minorHAnsi" w:hAnsiTheme="minorHAnsi"/>
          <w:lang w:val="af-ZA"/>
        </w:rPr>
        <w:t>The</w:t>
      </w:r>
      <w:proofErr w:type="spellEnd"/>
      <w:r w:rsidR="00AC365D">
        <w:rPr>
          <w:rFonts w:asciiTheme="minorHAnsi" w:hAnsiTheme="minorHAnsi"/>
          <w:lang w:val="af-ZA"/>
        </w:rPr>
        <w:t xml:space="preserve"> </w:t>
      </w:r>
      <w:proofErr w:type="spellStart"/>
      <w:r w:rsidR="00AC365D">
        <w:rPr>
          <w:rFonts w:asciiTheme="minorHAnsi" w:hAnsiTheme="minorHAnsi"/>
          <w:lang w:val="af-ZA"/>
        </w:rPr>
        <w:t>six</w:t>
      </w:r>
      <w:proofErr w:type="spellEnd"/>
      <w:r w:rsidR="00AC365D">
        <w:rPr>
          <w:rFonts w:asciiTheme="minorHAnsi" w:hAnsiTheme="minorHAnsi"/>
          <w:lang w:val="af-ZA"/>
        </w:rPr>
        <w:t xml:space="preserve"> </w:t>
      </w:r>
      <w:proofErr w:type="spellStart"/>
      <w:r w:rsidR="00AC365D">
        <w:rPr>
          <w:rFonts w:asciiTheme="minorHAnsi" w:hAnsiTheme="minorHAnsi"/>
          <w:lang w:val="af-ZA"/>
        </w:rPr>
        <w:t>contenders</w:t>
      </w:r>
      <w:proofErr w:type="spellEnd"/>
      <w:r w:rsidR="00AC365D">
        <w:rPr>
          <w:rFonts w:asciiTheme="minorHAnsi" w:hAnsiTheme="minorHAnsi"/>
          <w:lang w:val="af-ZA"/>
        </w:rPr>
        <w:t xml:space="preserve"> </w:t>
      </w:r>
      <w:proofErr w:type="spellStart"/>
      <w:r w:rsidR="00AC365D">
        <w:rPr>
          <w:rFonts w:asciiTheme="minorHAnsi" w:hAnsiTheme="minorHAnsi"/>
          <w:lang w:val="af-ZA"/>
        </w:rPr>
        <w:t>included</w:t>
      </w:r>
      <w:proofErr w:type="spellEnd"/>
      <w:r w:rsidR="00AC365D">
        <w:rPr>
          <w:rFonts w:asciiTheme="minorHAnsi" w:hAnsiTheme="minorHAnsi"/>
          <w:lang w:val="af-ZA"/>
        </w:rPr>
        <w:t>:</w:t>
      </w:r>
    </w:p>
    <w:p w:rsidR="009A7112" w:rsidRDefault="009A7112" w:rsidP="00B8725C">
      <w:pPr>
        <w:pStyle w:val="Default"/>
        <w:rPr>
          <w:rFonts w:asciiTheme="minorHAnsi" w:hAnsiTheme="minorHAnsi"/>
          <w:lang w:val="af-ZA"/>
        </w:rPr>
      </w:pPr>
    </w:p>
    <w:p w:rsidR="00AC365D" w:rsidRPr="009A7112" w:rsidRDefault="009A7112" w:rsidP="00AC365D">
      <w:pPr>
        <w:pStyle w:val="Default"/>
        <w:numPr>
          <w:ilvl w:val="0"/>
          <w:numId w:val="2"/>
        </w:numPr>
        <w:rPr>
          <w:rFonts w:asciiTheme="minorHAnsi" w:hAnsiTheme="minorHAnsi"/>
        </w:rPr>
      </w:pPr>
      <w:proofErr w:type="spellStart"/>
      <w:r w:rsidRPr="009A7112">
        <w:rPr>
          <w:rFonts w:asciiTheme="minorHAnsi" w:hAnsiTheme="minorHAnsi"/>
        </w:rPr>
        <w:t>Michilene</w:t>
      </w:r>
      <w:proofErr w:type="spellEnd"/>
      <w:r w:rsidRPr="009A7112">
        <w:rPr>
          <w:rFonts w:asciiTheme="minorHAnsi" w:hAnsiTheme="minorHAnsi"/>
        </w:rPr>
        <w:t xml:space="preserve"> Meyer Adams </w:t>
      </w:r>
      <w:r w:rsidR="00AC365D" w:rsidRPr="009A7112">
        <w:rPr>
          <w:rFonts w:asciiTheme="minorHAnsi" w:hAnsiTheme="minorHAnsi"/>
        </w:rPr>
        <w:t xml:space="preserve">&amp; </w:t>
      </w:r>
      <w:proofErr w:type="spellStart"/>
      <w:r w:rsidRPr="009A7112">
        <w:rPr>
          <w:rFonts w:asciiTheme="minorHAnsi" w:hAnsiTheme="minorHAnsi"/>
        </w:rPr>
        <w:t>Wilmarie</w:t>
      </w:r>
      <w:proofErr w:type="spellEnd"/>
      <w:r w:rsidRPr="009A7112">
        <w:rPr>
          <w:rFonts w:asciiTheme="minorHAnsi" w:hAnsiTheme="minorHAnsi"/>
        </w:rPr>
        <w:t xml:space="preserve"> </w:t>
      </w:r>
      <w:proofErr w:type="spellStart"/>
      <w:r w:rsidR="00AC365D" w:rsidRPr="009A7112">
        <w:rPr>
          <w:rFonts w:asciiTheme="minorHAnsi" w:hAnsiTheme="minorHAnsi"/>
        </w:rPr>
        <w:t>Grobbelaar</w:t>
      </w:r>
      <w:proofErr w:type="spellEnd"/>
      <w:r w:rsidR="00AC365D" w:rsidRPr="009A7112">
        <w:rPr>
          <w:rFonts w:asciiTheme="minorHAnsi" w:hAnsiTheme="minorHAnsi"/>
        </w:rPr>
        <w:t xml:space="preserve"> (Faculty of </w:t>
      </w:r>
      <w:r w:rsidRPr="009A7112">
        <w:rPr>
          <w:rFonts w:asciiTheme="minorHAnsi" w:hAnsiTheme="minorHAnsi"/>
        </w:rPr>
        <w:t>Economic and Management Sciences</w:t>
      </w:r>
      <w:r w:rsidR="00AC365D" w:rsidRPr="009A7112">
        <w:rPr>
          <w:rFonts w:asciiTheme="minorHAnsi" w:hAnsiTheme="minorHAnsi"/>
        </w:rPr>
        <w:t>): “</w:t>
      </w:r>
      <w:r w:rsidRPr="009A7112">
        <w:rPr>
          <w:rFonts w:asciiTheme="minorHAnsi" w:hAnsiTheme="minorHAnsi"/>
        </w:rPr>
        <w:t>facilitating transformation in education: A multi-dimensional approach</w:t>
      </w:r>
      <w:r w:rsidR="00AC365D" w:rsidRPr="009A7112">
        <w:rPr>
          <w:rFonts w:asciiTheme="minorHAnsi" w:hAnsiTheme="minorHAnsi"/>
        </w:rPr>
        <w:t>”</w:t>
      </w:r>
    </w:p>
    <w:p w:rsidR="00AC365D" w:rsidRPr="009A7112" w:rsidRDefault="009A7112" w:rsidP="00AC365D">
      <w:pPr>
        <w:pStyle w:val="Default"/>
        <w:numPr>
          <w:ilvl w:val="0"/>
          <w:numId w:val="2"/>
        </w:numPr>
        <w:rPr>
          <w:rFonts w:asciiTheme="minorHAnsi" w:hAnsiTheme="minorHAnsi"/>
        </w:rPr>
      </w:pPr>
      <w:r w:rsidRPr="009A7112">
        <w:rPr>
          <w:rFonts w:asciiTheme="minorHAnsi" w:hAnsiTheme="minorHAnsi"/>
        </w:rPr>
        <w:lastRenderedPageBreak/>
        <w:t xml:space="preserve">Bjorn von der </w:t>
      </w:r>
      <w:proofErr w:type="spellStart"/>
      <w:r w:rsidRPr="009A7112">
        <w:rPr>
          <w:rFonts w:asciiTheme="minorHAnsi" w:hAnsiTheme="minorHAnsi"/>
        </w:rPr>
        <w:t>Heyden</w:t>
      </w:r>
      <w:proofErr w:type="spellEnd"/>
      <w:r w:rsidR="00AC365D" w:rsidRPr="009A7112">
        <w:rPr>
          <w:rFonts w:asciiTheme="minorHAnsi" w:hAnsiTheme="minorHAnsi"/>
        </w:rPr>
        <w:t xml:space="preserve"> (Faculty of Science): “Near-peer and video learning to enhance student engagement with geological knowledge”</w:t>
      </w:r>
    </w:p>
    <w:p w:rsidR="00AC365D" w:rsidRPr="009A7112" w:rsidRDefault="009A7112" w:rsidP="00AC365D">
      <w:pPr>
        <w:pStyle w:val="Default"/>
        <w:numPr>
          <w:ilvl w:val="0"/>
          <w:numId w:val="2"/>
        </w:numPr>
        <w:rPr>
          <w:rFonts w:asciiTheme="minorHAnsi" w:hAnsiTheme="minorHAnsi"/>
        </w:rPr>
      </w:pPr>
      <w:r w:rsidRPr="009A7112">
        <w:rPr>
          <w:rFonts w:asciiTheme="minorHAnsi" w:hAnsiTheme="minorHAnsi"/>
        </w:rPr>
        <w:t xml:space="preserve">Bjorn von der </w:t>
      </w:r>
      <w:proofErr w:type="spellStart"/>
      <w:r w:rsidRPr="009A7112">
        <w:rPr>
          <w:rFonts w:asciiTheme="minorHAnsi" w:hAnsiTheme="minorHAnsi"/>
        </w:rPr>
        <w:t>Heyden</w:t>
      </w:r>
      <w:proofErr w:type="spellEnd"/>
      <w:r w:rsidR="00AC365D" w:rsidRPr="009A7112">
        <w:rPr>
          <w:rFonts w:asciiTheme="minorHAnsi" w:hAnsiTheme="minorHAnsi"/>
        </w:rPr>
        <w:t xml:space="preserve"> (Faculty of Science): “</w:t>
      </w:r>
      <w:r w:rsidRPr="009A7112">
        <w:rPr>
          <w:rFonts w:asciiTheme="minorHAnsi" w:hAnsiTheme="minorHAnsi"/>
        </w:rPr>
        <w:t>Outsourcing to the experts: I</w:t>
      </w:r>
      <w:r w:rsidR="00AC365D" w:rsidRPr="009A7112">
        <w:rPr>
          <w:rFonts w:asciiTheme="minorHAnsi" w:hAnsiTheme="minorHAnsi"/>
        </w:rPr>
        <w:t>ndustry interviews as a tool to advance knowledge of the applied aspects of Economic Geology”</w:t>
      </w:r>
    </w:p>
    <w:p w:rsidR="00AC365D" w:rsidRPr="009A7112" w:rsidRDefault="00AC365D" w:rsidP="00AC365D">
      <w:pPr>
        <w:pStyle w:val="Default"/>
        <w:numPr>
          <w:ilvl w:val="0"/>
          <w:numId w:val="2"/>
        </w:numPr>
        <w:rPr>
          <w:rFonts w:asciiTheme="minorHAnsi" w:hAnsiTheme="minorHAnsi"/>
        </w:rPr>
      </w:pPr>
      <w:r w:rsidRPr="009A7112">
        <w:rPr>
          <w:rFonts w:asciiTheme="minorHAnsi" w:hAnsiTheme="minorHAnsi"/>
        </w:rPr>
        <w:t xml:space="preserve">Marianne McKay (Faculty of </w:t>
      </w:r>
      <w:proofErr w:type="spellStart"/>
      <w:r w:rsidRPr="009A7112">
        <w:rPr>
          <w:rFonts w:asciiTheme="minorHAnsi" w:hAnsiTheme="minorHAnsi"/>
        </w:rPr>
        <w:t>AgriSciences</w:t>
      </w:r>
      <w:proofErr w:type="spellEnd"/>
      <w:r w:rsidRPr="009A7112">
        <w:rPr>
          <w:rFonts w:asciiTheme="minorHAnsi" w:hAnsiTheme="minorHAnsi"/>
        </w:rPr>
        <w:t>): “ ‘Inhabiting a more ambiguous self’: Using discomfort to explore issues of social justice”</w:t>
      </w:r>
    </w:p>
    <w:p w:rsidR="00AC365D" w:rsidRPr="009A7112" w:rsidRDefault="00AC365D" w:rsidP="00AC365D">
      <w:pPr>
        <w:pStyle w:val="Default"/>
        <w:numPr>
          <w:ilvl w:val="0"/>
          <w:numId w:val="2"/>
        </w:numPr>
        <w:rPr>
          <w:rFonts w:asciiTheme="minorHAnsi" w:hAnsiTheme="minorHAnsi"/>
        </w:rPr>
      </w:pPr>
      <w:r w:rsidRPr="009A7112">
        <w:rPr>
          <w:rFonts w:asciiTheme="minorHAnsi" w:hAnsiTheme="minorHAnsi"/>
        </w:rPr>
        <w:t xml:space="preserve">Alwyn </w:t>
      </w:r>
      <w:proofErr w:type="spellStart"/>
      <w:r w:rsidRPr="009A7112">
        <w:rPr>
          <w:rFonts w:asciiTheme="minorHAnsi" w:hAnsiTheme="minorHAnsi"/>
        </w:rPr>
        <w:t>Louw</w:t>
      </w:r>
      <w:proofErr w:type="spellEnd"/>
      <w:r w:rsidRPr="009A7112">
        <w:rPr>
          <w:rFonts w:asciiTheme="minorHAnsi" w:hAnsiTheme="minorHAnsi"/>
        </w:rPr>
        <w:t xml:space="preserve"> (Faculty of Medicine and Health Sciences): “Generic skills in the Inter-Professional Phase of the curriculum: How do students experience it?”</w:t>
      </w:r>
    </w:p>
    <w:p w:rsidR="00AC365D" w:rsidRPr="009A7112" w:rsidRDefault="00AC365D" w:rsidP="00AC365D">
      <w:pPr>
        <w:pStyle w:val="Default"/>
        <w:numPr>
          <w:ilvl w:val="0"/>
          <w:numId w:val="2"/>
        </w:numPr>
        <w:rPr>
          <w:rFonts w:asciiTheme="minorHAnsi" w:hAnsiTheme="minorHAnsi"/>
        </w:rPr>
      </w:pPr>
      <w:proofErr w:type="spellStart"/>
      <w:r w:rsidRPr="009A7112">
        <w:rPr>
          <w:rFonts w:asciiTheme="minorHAnsi" w:hAnsiTheme="minorHAnsi"/>
        </w:rPr>
        <w:t>Loumarie</w:t>
      </w:r>
      <w:proofErr w:type="spellEnd"/>
      <w:r w:rsidRPr="009A7112">
        <w:rPr>
          <w:rFonts w:asciiTheme="minorHAnsi" w:hAnsiTheme="minorHAnsi"/>
        </w:rPr>
        <w:t xml:space="preserve"> </w:t>
      </w:r>
      <w:proofErr w:type="spellStart"/>
      <w:r w:rsidRPr="009A7112">
        <w:rPr>
          <w:rFonts w:asciiTheme="minorHAnsi" w:hAnsiTheme="minorHAnsi"/>
        </w:rPr>
        <w:t>Kistner</w:t>
      </w:r>
      <w:proofErr w:type="spellEnd"/>
      <w:r w:rsidRPr="009A7112">
        <w:rPr>
          <w:rFonts w:asciiTheme="minorHAnsi" w:hAnsiTheme="minorHAnsi"/>
        </w:rPr>
        <w:t xml:space="preserve"> (Division for Institutional Research and Planning): “Addressing the need for student data for research - introduction to SUN-</w:t>
      </w:r>
      <w:proofErr w:type="spellStart"/>
      <w:r w:rsidRPr="009A7112">
        <w:rPr>
          <w:rFonts w:asciiTheme="minorHAnsi" w:hAnsiTheme="minorHAnsi"/>
        </w:rPr>
        <w:t>i</w:t>
      </w:r>
      <w:proofErr w:type="spellEnd"/>
      <w:r w:rsidRPr="009A7112">
        <w:rPr>
          <w:rFonts w:asciiTheme="minorHAnsi" w:hAnsiTheme="minorHAnsi"/>
        </w:rPr>
        <w:t xml:space="preserve"> business intelligence system”</w:t>
      </w:r>
    </w:p>
    <w:p w:rsidR="00AC365D" w:rsidRDefault="00AC365D" w:rsidP="00B8725C">
      <w:pPr>
        <w:pStyle w:val="Default"/>
        <w:rPr>
          <w:rFonts w:asciiTheme="minorHAnsi" w:hAnsiTheme="minorHAnsi"/>
        </w:rPr>
      </w:pPr>
    </w:p>
    <w:p w:rsidR="001D4E1D" w:rsidRDefault="001D4E1D" w:rsidP="00B8725C">
      <w:pPr>
        <w:pStyle w:val="Default"/>
        <w:rPr>
          <w:rFonts w:asciiTheme="minorHAnsi" w:hAnsiTheme="minorHAnsi"/>
          <w:lang w:val="af-ZA"/>
        </w:rPr>
      </w:pPr>
      <w:r w:rsidRPr="00AC365D">
        <w:rPr>
          <w:rFonts w:asciiTheme="minorHAnsi" w:hAnsiTheme="minorHAnsi"/>
          <w:shd w:val="clear" w:color="auto" w:fill="FFFFFF"/>
        </w:rPr>
        <w:t>With her paper entitled “</w:t>
      </w:r>
      <w:r w:rsidR="00B8725C" w:rsidRPr="00AC365D">
        <w:rPr>
          <w:rFonts w:asciiTheme="minorHAnsi" w:hAnsiTheme="minorHAnsi"/>
        </w:rPr>
        <w:t xml:space="preserve">‘Inhabiting a more ambiguous self’: Using discomfort to </w:t>
      </w:r>
      <w:r w:rsidR="00D576B5">
        <w:rPr>
          <w:rFonts w:asciiTheme="minorHAnsi" w:hAnsiTheme="minorHAnsi"/>
        </w:rPr>
        <w:t>explore issues of social justice</w:t>
      </w:r>
      <w:r w:rsidRPr="00AC365D">
        <w:rPr>
          <w:rFonts w:asciiTheme="minorHAnsi" w:hAnsiTheme="minorHAnsi"/>
        </w:rPr>
        <w:t>”</w:t>
      </w:r>
      <w:r w:rsidRPr="00AC365D">
        <w:rPr>
          <w:rFonts w:asciiTheme="minorHAnsi" w:hAnsiTheme="minorHAnsi"/>
          <w:b/>
        </w:rPr>
        <w:t xml:space="preserve"> </w:t>
      </w:r>
      <w:r w:rsidR="00B8725C" w:rsidRPr="00AC365D">
        <w:rPr>
          <w:rFonts w:asciiTheme="minorHAnsi" w:eastAsia="Times New Roman" w:hAnsiTheme="minorHAnsi"/>
          <w:b/>
          <w:lang w:eastAsia="en-ZA"/>
        </w:rPr>
        <w:t>Marianne McKay</w:t>
      </w:r>
      <w:r w:rsidRPr="00AC365D">
        <w:rPr>
          <w:rFonts w:asciiTheme="minorHAnsi" w:hAnsiTheme="minorHAnsi"/>
          <w:shd w:val="clear" w:color="auto" w:fill="FFFFFF"/>
        </w:rPr>
        <w:t xml:space="preserve"> from the Faculty of </w:t>
      </w:r>
      <w:proofErr w:type="spellStart"/>
      <w:r w:rsidR="00B8725C" w:rsidRPr="00AC365D">
        <w:rPr>
          <w:rFonts w:asciiTheme="minorHAnsi" w:hAnsiTheme="minorHAnsi"/>
          <w:shd w:val="clear" w:color="auto" w:fill="FFFFFF"/>
        </w:rPr>
        <w:t>Agri</w:t>
      </w:r>
      <w:r w:rsidRPr="00AC365D">
        <w:rPr>
          <w:rFonts w:asciiTheme="minorHAnsi" w:hAnsiTheme="minorHAnsi"/>
          <w:shd w:val="clear" w:color="auto" w:fill="FFFFFF"/>
        </w:rPr>
        <w:t>Sciences</w:t>
      </w:r>
      <w:proofErr w:type="spellEnd"/>
      <w:r w:rsidRPr="00AC365D">
        <w:rPr>
          <w:rFonts w:asciiTheme="minorHAnsi" w:hAnsiTheme="minorHAnsi"/>
          <w:shd w:val="clear" w:color="auto" w:fill="FFFFFF"/>
        </w:rPr>
        <w:t xml:space="preserve"> walked away as the </w:t>
      </w:r>
      <w:r w:rsidR="00B8725C" w:rsidRPr="00AC365D">
        <w:rPr>
          <w:rFonts w:asciiTheme="minorHAnsi" w:hAnsiTheme="minorHAnsi"/>
          <w:shd w:val="clear" w:color="auto" w:fill="FFFFFF"/>
        </w:rPr>
        <w:t xml:space="preserve">overall </w:t>
      </w:r>
      <w:r w:rsidRPr="00AC365D">
        <w:rPr>
          <w:rFonts w:asciiTheme="minorHAnsi" w:hAnsiTheme="minorHAnsi"/>
          <w:shd w:val="clear" w:color="auto" w:fill="FFFFFF"/>
        </w:rPr>
        <w:t xml:space="preserve">winner. </w:t>
      </w:r>
      <w:r w:rsidR="00B8725C" w:rsidRPr="00AC365D">
        <w:rPr>
          <w:rFonts w:asciiTheme="minorHAnsi" w:hAnsiTheme="minorHAnsi"/>
          <w:shd w:val="clear" w:color="auto" w:fill="FFFFFF"/>
        </w:rPr>
        <w:t>This has won her</w:t>
      </w:r>
      <w:r w:rsidRPr="00AC365D">
        <w:rPr>
          <w:rFonts w:asciiTheme="minorHAnsi" w:hAnsiTheme="minorHAnsi"/>
          <w:shd w:val="clear" w:color="auto" w:fill="FFFFFF"/>
        </w:rPr>
        <w:t xml:space="preserve"> one </w:t>
      </w:r>
      <w:r w:rsidR="009A7112">
        <w:rPr>
          <w:rFonts w:asciiTheme="minorHAnsi" w:hAnsiTheme="minorHAnsi"/>
          <w:bCs/>
        </w:rPr>
        <w:t xml:space="preserve">free attendance </w:t>
      </w:r>
      <w:r w:rsidRPr="00AC365D">
        <w:rPr>
          <w:rFonts w:asciiTheme="minorHAnsi" w:hAnsiTheme="minorHAnsi"/>
          <w:bCs/>
        </w:rPr>
        <w:t>towards an international Teaching and Learning conference of her choice in 201</w:t>
      </w:r>
      <w:r w:rsidR="00B8725C" w:rsidRPr="00AC365D">
        <w:rPr>
          <w:rFonts w:asciiTheme="minorHAnsi" w:hAnsiTheme="minorHAnsi"/>
          <w:bCs/>
        </w:rPr>
        <w:t>8</w:t>
      </w:r>
      <w:r w:rsidRPr="00AC365D">
        <w:rPr>
          <w:rFonts w:asciiTheme="minorHAnsi" w:hAnsiTheme="minorHAnsi"/>
          <w:bCs/>
        </w:rPr>
        <w:t>.</w:t>
      </w:r>
      <w:r w:rsidRPr="00AC365D">
        <w:rPr>
          <w:rFonts w:asciiTheme="minorHAnsi" w:hAnsiTheme="minorHAnsi"/>
          <w:shd w:val="clear" w:color="auto" w:fill="FFFFFF"/>
        </w:rPr>
        <w:t xml:space="preserve"> </w:t>
      </w:r>
      <w:r w:rsidR="00B8725C" w:rsidRPr="00AC365D">
        <w:rPr>
          <w:rFonts w:asciiTheme="minorHAnsi" w:hAnsiTheme="minorHAnsi"/>
          <w:b/>
          <w:shd w:val="clear" w:color="auto" w:fill="FFFFFF"/>
        </w:rPr>
        <w:t xml:space="preserve">Bjorn von der </w:t>
      </w:r>
      <w:proofErr w:type="spellStart"/>
      <w:r w:rsidR="00B8725C" w:rsidRPr="00AC365D">
        <w:rPr>
          <w:rFonts w:asciiTheme="minorHAnsi" w:hAnsiTheme="minorHAnsi"/>
          <w:b/>
          <w:shd w:val="clear" w:color="auto" w:fill="FFFFFF"/>
        </w:rPr>
        <w:t>Heyden</w:t>
      </w:r>
      <w:proofErr w:type="spellEnd"/>
      <w:r w:rsidRPr="00AC365D">
        <w:rPr>
          <w:rFonts w:asciiTheme="minorHAnsi" w:hAnsiTheme="minorHAnsi"/>
          <w:shd w:val="clear" w:color="auto" w:fill="FFFFFF"/>
        </w:rPr>
        <w:t xml:space="preserve"> from the </w:t>
      </w:r>
      <w:r w:rsidR="00B8725C" w:rsidRPr="00AC365D">
        <w:rPr>
          <w:rFonts w:asciiTheme="minorHAnsi" w:hAnsiTheme="minorHAnsi"/>
          <w:shd w:val="clear" w:color="auto" w:fill="FFFFFF"/>
        </w:rPr>
        <w:t xml:space="preserve">Faculty of Science </w:t>
      </w:r>
      <w:r w:rsidRPr="00AC365D">
        <w:rPr>
          <w:rFonts w:asciiTheme="minorHAnsi" w:hAnsiTheme="minorHAnsi"/>
          <w:shd w:val="clear" w:color="auto" w:fill="FFFFFF"/>
        </w:rPr>
        <w:t xml:space="preserve">won </w:t>
      </w:r>
      <w:r w:rsidR="00B8725C" w:rsidRPr="00AC365D">
        <w:rPr>
          <w:rFonts w:asciiTheme="minorHAnsi" w:hAnsiTheme="minorHAnsi"/>
          <w:shd w:val="clear" w:color="auto" w:fill="FFFFFF"/>
        </w:rPr>
        <w:t>2</w:t>
      </w:r>
      <w:r w:rsidR="00B8725C" w:rsidRPr="00AC365D">
        <w:rPr>
          <w:rFonts w:asciiTheme="minorHAnsi" w:hAnsiTheme="minorHAnsi"/>
          <w:shd w:val="clear" w:color="auto" w:fill="FFFFFF"/>
          <w:vertAlign w:val="superscript"/>
        </w:rPr>
        <w:t>nd</w:t>
      </w:r>
      <w:r w:rsidR="00B8725C" w:rsidRPr="00AC365D">
        <w:rPr>
          <w:rFonts w:asciiTheme="minorHAnsi" w:hAnsiTheme="minorHAnsi"/>
          <w:shd w:val="clear" w:color="auto" w:fill="FFFFFF"/>
        </w:rPr>
        <w:t xml:space="preserve"> </w:t>
      </w:r>
      <w:r w:rsidRPr="00AC365D">
        <w:rPr>
          <w:rFonts w:asciiTheme="minorHAnsi" w:hAnsiTheme="minorHAnsi"/>
          <w:shd w:val="clear" w:color="auto" w:fill="FFFFFF"/>
        </w:rPr>
        <w:t>prize for</w:t>
      </w:r>
      <w:r w:rsidR="00B8725C" w:rsidRPr="00AC365D">
        <w:rPr>
          <w:rFonts w:asciiTheme="minorHAnsi" w:hAnsiTheme="minorHAnsi"/>
          <w:shd w:val="clear" w:color="auto" w:fill="FFFFFF"/>
        </w:rPr>
        <w:t xml:space="preserve"> </w:t>
      </w:r>
      <w:r w:rsidRPr="00AC365D">
        <w:rPr>
          <w:rFonts w:asciiTheme="minorHAnsi" w:hAnsiTheme="minorHAnsi"/>
          <w:shd w:val="clear" w:color="auto" w:fill="FFFFFF"/>
        </w:rPr>
        <w:t>his presentation entitled “</w:t>
      </w:r>
      <w:r w:rsidR="00B8725C" w:rsidRPr="00AC365D">
        <w:rPr>
          <w:rFonts w:asciiTheme="minorHAnsi" w:hAnsiTheme="minorHAnsi"/>
        </w:rPr>
        <w:t>Outsourcing to the experts: Industry interviews as a tool to advance knowledge of the applied aspects of Economic Geolo</w:t>
      </w:r>
      <w:r w:rsidR="00D576B5">
        <w:rPr>
          <w:rFonts w:asciiTheme="minorHAnsi" w:hAnsiTheme="minorHAnsi"/>
        </w:rPr>
        <w:t>gy</w:t>
      </w:r>
      <w:r w:rsidRPr="00AC365D">
        <w:rPr>
          <w:rFonts w:asciiTheme="minorHAnsi" w:eastAsia="Times New Roman" w:hAnsiTheme="minorHAnsi"/>
          <w:lang w:eastAsia="en-ZA"/>
        </w:rPr>
        <w:t xml:space="preserve">”. This has won him free attendance to </w:t>
      </w:r>
      <w:proofErr w:type="spellStart"/>
      <w:r w:rsidR="00B8725C" w:rsidRPr="00AC365D">
        <w:rPr>
          <w:rFonts w:asciiTheme="minorHAnsi" w:hAnsiTheme="minorHAnsi"/>
          <w:lang w:val="af-ZA"/>
        </w:rPr>
        <w:t>Heltasa</w:t>
      </w:r>
      <w:proofErr w:type="spellEnd"/>
      <w:r w:rsidR="00B8725C" w:rsidRPr="00AC365D">
        <w:rPr>
          <w:rFonts w:asciiTheme="minorHAnsi" w:hAnsiTheme="minorHAnsi"/>
          <w:lang w:val="af-ZA"/>
        </w:rPr>
        <w:t xml:space="preserve"> 2018</w:t>
      </w:r>
      <w:r w:rsidRPr="00AC365D">
        <w:rPr>
          <w:rFonts w:asciiTheme="minorHAnsi" w:hAnsiTheme="minorHAnsi"/>
          <w:lang w:val="af-ZA"/>
        </w:rPr>
        <w:t xml:space="preserve"> </w:t>
      </w:r>
      <w:proofErr w:type="spellStart"/>
      <w:r w:rsidRPr="00AC365D">
        <w:rPr>
          <w:rFonts w:asciiTheme="minorHAnsi" w:hAnsiTheme="minorHAnsi"/>
          <w:lang w:val="af-ZA"/>
        </w:rPr>
        <w:t>or</w:t>
      </w:r>
      <w:proofErr w:type="spellEnd"/>
      <w:r w:rsidRPr="00AC365D">
        <w:rPr>
          <w:rFonts w:asciiTheme="minorHAnsi" w:hAnsiTheme="minorHAnsi"/>
          <w:lang w:val="af-ZA"/>
        </w:rPr>
        <w:t xml:space="preserve"> </w:t>
      </w:r>
      <w:proofErr w:type="spellStart"/>
      <w:r w:rsidRPr="00AC365D">
        <w:rPr>
          <w:rFonts w:asciiTheme="minorHAnsi" w:hAnsiTheme="minorHAnsi"/>
          <w:lang w:val="af-ZA"/>
        </w:rPr>
        <w:t>any</w:t>
      </w:r>
      <w:proofErr w:type="spellEnd"/>
      <w:r w:rsidRPr="00AC365D">
        <w:rPr>
          <w:rFonts w:asciiTheme="minorHAnsi" w:hAnsiTheme="minorHAnsi"/>
          <w:lang w:val="af-ZA"/>
        </w:rPr>
        <w:t xml:space="preserve"> </w:t>
      </w:r>
      <w:proofErr w:type="spellStart"/>
      <w:r w:rsidRPr="00AC365D">
        <w:rPr>
          <w:rFonts w:asciiTheme="minorHAnsi" w:hAnsiTheme="minorHAnsi"/>
          <w:lang w:val="af-ZA"/>
        </w:rPr>
        <w:t>other</w:t>
      </w:r>
      <w:proofErr w:type="spellEnd"/>
      <w:r w:rsidRPr="00AC365D">
        <w:rPr>
          <w:rFonts w:asciiTheme="minorHAnsi" w:hAnsiTheme="minorHAnsi"/>
          <w:lang w:val="af-ZA"/>
        </w:rPr>
        <w:t xml:space="preserve"> </w:t>
      </w:r>
      <w:proofErr w:type="spellStart"/>
      <w:r w:rsidRPr="00AC365D">
        <w:rPr>
          <w:rFonts w:asciiTheme="minorHAnsi" w:hAnsiTheme="minorHAnsi"/>
          <w:lang w:val="af-ZA"/>
        </w:rPr>
        <w:t>disciplinary</w:t>
      </w:r>
      <w:proofErr w:type="spellEnd"/>
      <w:r w:rsidRPr="00AC365D">
        <w:rPr>
          <w:rFonts w:asciiTheme="minorHAnsi" w:hAnsiTheme="minorHAnsi"/>
          <w:lang w:val="af-ZA"/>
        </w:rPr>
        <w:t xml:space="preserve"> </w:t>
      </w:r>
      <w:proofErr w:type="spellStart"/>
      <w:r w:rsidRPr="00AC365D">
        <w:rPr>
          <w:rFonts w:asciiTheme="minorHAnsi" w:hAnsiTheme="minorHAnsi"/>
          <w:lang w:val="af-ZA"/>
        </w:rPr>
        <w:t>educational</w:t>
      </w:r>
      <w:proofErr w:type="spellEnd"/>
      <w:r w:rsidRPr="00AC365D">
        <w:rPr>
          <w:rFonts w:asciiTheme="minorHAnsi" w:hAnsiTheme="minorHAnsi"/>
          <w:lang w:val="af-ZA"/>
        </w:rPr>
        <w:t xml:space="preserve"> </w:t>
      </w:r>
      <w:proofErr w:type="spellStart"/>
      <w:r w:rsidRPr="00AC365D">
        <w:rPr>
          <w:rFonts w:asciiTheme="minorHAnsi" w:hAnsiTheme="minorHAnsi"/>
          <w:lang w:val="af-ZA"/>
        </w:rPr>
        <w:t>conference</w:t>
      </w:r>
      <w:proofErr w:type="spellEnd"/>
      <w:r w:rsidRPr="00AC365D">
        <w:rPr>
          <w:rFonts w:asciiTheme="minorHAnsi" w:hAnsiTheme="minorHAnsi"/>
          <w:lang w:val="af-ZA"/>
        </w:rPr>
        <w:t xml:space="preserve"> of </w:t>
      </w:r>
      <w:proofErr w:type="spellStart"/>
      <w:r w:rsidRPr="00AC365D">
        <w:rPr>
          <w:rFonts w:asciiTheme="minorHAnsi" w:hAnsiTheme="minorHAnsi"/>
          <w:lang w:val="af-ZA"/>
        </w:rPr>
        <w:t>his</w:t>
      </w:r>
      <w:proofErr w:type="spellEnd"/>
      <w:r w:rsidRPr="00AC365D">
        <w:rPr>
          <w:rFonts w:asciiTheme="minorHAnsi" w:hAnsiTheme="minorHAnsi"/>
          <w:lang w:val="af-ZA"/>
        </w:rPr>
        <w:t xml:space="preserve"> </w:t>
      </w:r>
      <w:proofErr w:type="spellStart"/>
      <w:r w:rsidRPr="00AC365D">
        <w:rPr>
          <w:rFonts w:asciiTheme="minorHAnsi" w:hAnsiTheme="minorHAnsi"/>
          <w:lang w:val="af-ZA"/>
        </w:rPr>
        <w:t>preference</w:t>
      </w:r>
      <w:proofErr w:type="spellEnd"/>
      <w:r w:rsidRPr="00AC365D">
        <w:rPr>
          <w:rFonts w:asciiTheme="minorHAnsi" w:hAnsiTheme="minorHAnsi"/>
          <w:lang w:val="af-ZA"/>
        </w:rPr>
        <w:t xml:space="preserve">. </w:t>
      </w:r>
      <w:proofErr w:type="spellStart"/>
      <w:r w:rsidR="00B8725C" w:rsidRPr="00AC365D">
        <w:rPr>
          <w:rFonts w:asciiTheme="minorHAnsi" w:hAnsiTheme="minorHAnsi"/>
          <w:lang w:val="af-ZA"/>
        </w:rPr>
        <w:t>For</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the</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second</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year</w:t>
      </w:r>
      <w:proofErr w:type="spellEnd"/>
      <w:r w:rsidR="00B8725C" w:rsidRPr="00AC365D">
        <w:rPr>
          <w:rFonts w:asciiTheme="minorHAnsi" w:hAnsiTheme="minorHAnsi"/>
          <w:lang w:val="af-ZA"/>
        </w:rPr>
        <w:t xml:space="preserve"> in </w:t>
      </w:r>
      <w:proofErr w:type="spellStart"/>
      <w:r w:rsidR="00B8725C" w:rsidRPr="00AC365D">
        <w:rPr>
          <w:rFonts w:asciiTheme="minorHAnsi" w:hAnsiTheme="minorHAnsi"/>
          <w:lang w:val="af-ZA"/>
        </w:rPr>
        <w:t>a</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row</w:t>
      </w:r>
      <w:proofErr w:type="spellEnd"/>
      <w:r w:rsidR="00B8725C" w:rsidRPr="00AC365D">
        <w:rPr>
          <w:rFonts w:asciiTheme="minorHAnsi" w:hAnsiTheme="minorHAnsi"/>
          <w:lang w:val="af-ZA"/>
        </w:rPr>
        <w:t xml:space="preserve">, </w:t>
      </w:r>
      <w:r w:rsidRPr="00AC365D">
        <w:rPr>
          <w:rFonts w:asciiTheme="minorHAnsi" w:hAnsiTheme="minorHAnsi"/>
          <w:b/>
          <w:lang w:val="af-ZA"/>
        </w:rPr>
        <w:t>Marianne McKay</w:t>
      </w:r>
      <w:r w:rsidRPr="00AC365D">
        <w:rPr>
          <w:rFonts w:asciiTheme="minorHAnsi" w:hAnsiTheme="minorHAnsi"/>
          <w:lang w:val="af-ZA"/>
        </w:rPr>
        <w:t xml:space="preserve"> </w:t>
      </w:r>
      <w:proofErr w:type="spellStart"/>
      <w:r w:rsidRPr="00AC365D">
        <w:rPr>
          <w:rFonts w:asciiTheme="minorHAnsi" w:hAnsiTheme="minorHAnsi"/>
          <w:lang w:val="af-ZA"/>
        </w:rPr>
        <w:t>from</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the</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Faculty</w:t>
      </w:r>
      <w:proofErr w:type="spellEnd"/>
      <w:r w:rsidR="00B8725C" w:rsidRPr="00AC365D">
        <w:rPr>
          <w:rFonts w:asciiTheme="minorHAnsi" w:hAnsiTheme="minorHAnsi"/>
          <w:lang w:val="af-ZA"/>
        </w:rPr>
        <w:t xml:space="preserve"> of </w:t>
      </w:r>
      <w:proofErr w:type="spellStart"/>
      <w:r w:rsidR="00B8725C" w:rsidRPr="00AC365D">
        <w:rPr>
          <w:rFonts w:asciiTheme="minorHAnsi" w:hAnsiTheme="minorHAnsi"/>
          <w:lang w:val="af-ZA"/>
        </w:rPr>
        <w:t>AgriScience</w:t>
      </w:r>
      <w:r w:rsidR="00D576B5">
        <w:rPr>
          <w:rFonts w:asciiTheme="minorHAnsi" w:hAnsiTheme="minorHAnsi"/>
          <w:lang w:val="af-ZA"/>
        </w:rPr>
        <w:t>s</w:t>
      </w:r>
      <w:proofErr w:type="spellEnd"/>
      <w:r w:rsidR="00647CD0">
        <w:rPr>
          <w:rFonts w:asciiTheme="minorHAnsi" w:hAnsiTheme="minorHAnsi"/>
          <w:lang w:val="af-ZA"/>
        </w:rPr>
        <w:t xml:space="preserve">, won </w:t>
      </w:r>
      <w:proofErr w:type="spellStart"/>
      <w:r w:rsidR="00647CD0">
        <w:rPr>
          <w:rFonts w:asciiTheme="minorHAnsi" w:hAnsiTheme="minorHAnsi"/>
          <w:lang w:val="af-ZA"/>
        </w:rPr>
        <w:t>the</w:t>
      </w:r>
      <w:proofErr w:type="spellEnd"/>
      <w:r w:rsidR="00647CD0">
        <w:rPr>
          <w:rFonts w:asciiTheme="minorHAnsi" w:hAnsiTheme="minorHAnsi"/>
          <w:lang w:val="af-ZA"/>
        </w:rPr>
        <w:t xml:space="preserve"> </w:t>
      </w:r>
      <w:proofErr w:type="spellStart"/>
      <w:r w:rsidR="00647CD0">
        <w:rPr>
          <w:rFonts w:asciiTheme="minorHAnsi" w:hAnsiTheme="minorHAnsi"/>
          <w:lang w:val="af-ZA"/>
        </w:rPr>
        <w:t>delegates</w:t>
      </w:r>
      <w:proofErr w:type="spellEnd"/>
      <w:r w:rsidR="00647CD0">
        <w:rPr>
          <w:rFonts w:asciiTheme="minorHAnsi" w:hAnsiTheme="minorHAnsi"/>
          <w:lang w:val="af-ZA"/>
        </w:rPr>
        <w:t xml:space="preserve">’ </w:t>
      </w:r>
      <w:proofErr w:type="spellStart"/>
      <w:r w:rsidR="00647CD0">
        <w:rPr>
          <w:rFonts w:asciiTheme="minorHAnsi" w:hAnsiTheme="minorHAnsi"/>
          <w:lang w:val="af-ZA"/>
        </w:rPr>
        <w:t>choice</w:t>
      </w:r>
      <w:proofErr w:type="spellEnd"/>
      <w:r w:rsidR="00647CD0">
        <w:rPr>
          <w:rFonts w:asciiTheme="minorHAnsi" w:hAnsiTheme="minorHAnsi"/>
          <w:lang w:val="af-ZA"/>
        </w:rPr>
        <w:t xml:space="preserve"> </w:t>
      </w:r>
      <w:proofErr w:type="spellStart"/>
      <w:r w:rsidR="00647CD0">
        <w:rPr>
          <w:rFonts w:asciiTheme="minorHAnsi" w:hAnsiTheme="minorHAnsi"/>
          <w:lang w:val="af-ZA"/>
        </w:rPr>
        <w:t>prize</w:t>
      </w:r>
      <w:proofErr w:type="spellEnd"/>
      <w:r w:rsidRPr="00AC365D">
        <w:rPr>
          <w:rFonts w:asciiTheme="minorHAnsi" w:hAnsiTheme="minorHAnsi"/>
          <w:lang w:val="af-ZA"/>
        </w:rPr>
        <w:t xml:space="preserve"> </w:t>
      </w:r>
      <w:proofErr w:type="spellStart"/>
      <w:r w:rsidRPr="00AC365D">
        <w:rPr>
          <w:rFonts w:asciiTheme="minorHAnsi" w:hAnsiTheme="minorHAnsi"/>
          <w:lang w:val="af-ZA"/>
        </w:rPr>
        <w:t>w</w:t>
      </w:r>
      <w:r w:rsidR="00B8725C" w:rsidRPr="00AC365D">
        <w:rPr>
          <w:rFonts w:asciiTheme="minorHAnsi" w:hAnsiTheme="minorHAnsi"/>
          <w:lang w:val="af-ZA"/>
        </w:rPr>
        <w:t>hich</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grants</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her</w:t>
      </w:r>
      <w:proofErr w:type="spellEnd"/>
      <w:r w:rsidR="00B8725C" w:rsidRPr="00AC365D">
        <w:rPr>
          <w:rFonts w:asciiTheme="minorHAnsi" w:hAnsiTheme="minorHAnsi"/>
          <w:lang w:val="af-ZA"/>
        </w:rPr>
        <w:t xml:space="preserve"> </w:t>
      </w:r>
      <w:proofErr w:type="spellStart"/>
      <w:r w:rsidRPr="00AC365D">
        <w:rPr>
          <w:rFonts w:asciiTheme="minorHAnsi" w:hAnsiTheme="minorHAnsi"/>
          <w:lang w:val="af-ZA"/>
        </w:rPr>
        <w:t>free</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attendance</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to</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Heltasa</w:t>
      </w:r>
      <w:proofErr w:type="spellEnd"/>
      <w:r w:rsidR="00B8725C" w:rsidRPr="00AC365D">
        <w:rPr>
          <w:rFonts w:asciiTheme="minorHAnsi" w:hAnsiTheme="minorHAnsi"/>
          <w:lang w:val="af-ZA"/>
        </w:rPr>
        <w:t xml:space="preserve"> 2018 </w:t>
      </w:r>
      <w:proofErr w:type="spellStart"/>
      <w:r w:rsidRPr="00AC365D">
        <w:rPr>
          <w:rFonts w:asciiTheme="minorHAnsi" w:hAnsiTheme="minorHAnsi"/>
          <w:lang w:val="af-ZA"/>
        </w:rPr>
        <w:t>or</w:t>
      </w:r>
      <w:proofErr w:type="spellEnd"/>
      <w:r w:rsidRPr="00AC365D">
        <w:rPr>
          <w:rFonts w:asciiTheme="minorHAnsi" w:hAnsiTheme="minorHAnsi"/>
          <w:lang w:val="af-ZA"/>
        </w:rPr>
        <w:t xml:space="preserve"> </w:t>
      </w:r>
      <w:proofErr w:type="spellStart"/>
      <w:r w:rsidRPr="00AC365D">
        <w:rPr>
          <w:rFonts w:asciiTheme="minorHAnsi" w:hAnsiTheme="minorHAnsi"/>
          <w:lang w:val="af-ZA"/>
        </w:rPr>
        <w:t>any</w:t>
      </w:r>
      <w:proofErr w:type="spellEnd"/>
      <w:r w:rsidRPr="00AC365D">
        <w:rPr>
          <w:rFonts w:asciiTheme="minorHAnsi" w:hAnsiTheme="minorHAnsi"/>
          <w:lang w:val="af-ZA"/>
        </w:rPr>
        <w:t xml:space="preserve"> </w:t>
      </w:r>
      <w:proofErr w:type="spellStart"/>
      <w:r w:rsidRPr="00AC365D">
        <w:rPr>
          <w:rFonts w:asciiTheme="minorHAnsi" w:hAnsiTheme="minorHAnsi"/>
          <w:lang w:val="af-ZA"/>
        </w:rPr>
        <w:t>other</w:t>
      </w:r>
      <w:proofErr w:type="spellEnd"/>
      <w:r w:rsidRPr="00AC365D">
        <w:rPr>
          <w:rFonts w:asciiTheme="minorHAnsi" w:hAnsiTheme="minorHAnsi"/>
          <w:lang w:val="af-ZA"/>
        </w:rPr>
        <w:t xml:space="preserve"> </w:t>
      </w:r>
      <w:proofErr w:type="spellStart"/>
      <w:r w:rsidRPr="00AC365D">
        <w:rPr>
          <w:rFonts w:asciiTheme="minorHAnsi" w:hAnsiTheme="minorHAnsi"/>
          <w:lang w:val="af-ZA"/>
        </w:rPr>
        <w:t>disciplinary</w:t>
      </w:r>
      <w:proofErr w:type="spellEnd"/>
      <w:r w:rsidRPr="00AC365D">
        <w:rPr>
          <w:rFonts w:asciiTheme="minorHAnsi" w:hAnsiTheme="minorHAnsi"/>
          <w:lang w:val="af-ZA"/>
        </w:rPr>
        <w:t xml:space="preserve"> </w:t>
      </w:r>
      <w:proofErr w:type="spellStart"/>
      <w:r w:rsidRPr="00AC365D">
        <w:rPr>
          <w:rFonts w:asciiTheme="minorHAnsi" w:hAnsiTheme="minorHAnsi"/>
          <w:lang w:val="af-ZA"/>
        </w:rPr>
        <w:t>educational</w:t>
      </w:r>
      <w:proofErr w:type="spellEnd"/>
      <w:r w:rsidRPr="00AC365D">
        <w:rPr>
          <w:rFonts w:asciiTheme="minorHAnsi" w:hAnsiTheme="minorHAnsi"/>
          <w:lang w:val="af-ZA"/>
        </w:rPr>
        <w:t xml:space="preserve"> </w:t>
      </w:r>
      <w:proofErr w:type="spellStart"/>
      <w:r w:rsidRPr="00AC365D">
        <w:rPr>
          <w:rFonts w:asciiTheme="minorHAnsi" w:hAnsiTheme="minorHAnsi"/>
          <w:lang w:val="af-ZA"/>
        </w:rPr>
        <w:t>conference</w:t>
      </w:r>
      <w:proofErr w:type="spellEnd"/>
      <w:r w:rsidRPr="00AC365D">
        <w:rPr>
          <w:rFonts w:asciiTheme="minorHAnsi" w:hAnsiTheme="minorHAnsi"/>
          <w:lang w:val="af-ZA"/>
        </w:rPr>
        <w:t xml:space="preserve"> of </w:t>
      </w:r>
      <w:proofErr w:type="spellStart"/>
      <w:r w:rsidRPr="00AC365D">
        <w:rPr>
          <w:rFonts w:asciiTheme="minorHAnsi" w:hAnsiTheme="minorHAnsi"/>
          <w:lang w:val="af-ZA"/>
        </w:rPr>
        <w:t>her</w:t>
      </w:r>
      <w:proofErr w:type="spellEnd"/>
      <w:r w:rsidRPr="00AC365D">
        <w:rPr>
          <w:rFonts w:asciiTheme="minorHAnsi" w:hAnsiTheme="minorHAnsi"/>
          <w:lang w:val="af-ZA"/>
        </w:rPr>
        <w:t xml:space="preserve"> </w:t>
      </w:r>
      <w:proofErr w:type="spellStart"/>
      <w:r w:rsidRPr="00AC365D">
        <w:rPr>
          <w:rFonts w:asciiTheme="minorHAnsi" w:hAnsiTheme="minorHAnsi"/>
          <w:lang w:val="af-ZA"/>
        </w:rPr>
        <w:t>preference</w:t>
      </w:r>
      <w:proofErr w:type="spellEnd"/>
      <w:r w:rsidR="00B8725C" w:rsidRPr="00AC365D">
        <w:rPr>
          <w:rFonts w:asciiTheme="minorHAnsi" w:hAnsiTheme="minorHAnsi"/>
          <w:lang w:val="af-ZA"/>
        </w:rPr>
        <w:t xml:space="preserve">. Marianne </w:t>
      </w:r>
      <w:proofErr w:type="spellStart"/>
      <w:r w:rsidR="00B8725C" w:rsidRPr="00AC365D">
        <w:rPr>
          <w:rFonts w:asciiTheme="minorHAnsi" w:hAnsiTheme="minorHAnsi"/>
          <w:lang w:val="af-ZA"/>
        </w:rPr>
        <w:t>deserves</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special</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recognition</w:t>
      </w:r>
      <w:proofErr w:type="spellEnd"/>
      <w:r w:rsidR="00B8725C" w:rsidRPr="00AC365D">
        <w:rPr>
          <w:rFonts w:asciiTheme="minorHAnsi" w:hAnsiTheme="minorHAnsi"/>
          <w:lang w:val="af-ZA"/>
        </w:rPr>
        <w:t xml:space="preserve"> as </w:t>
      </w:r>
      <w:proofErr w:type="spellStart"/>
      <w:r w:rsidR="00B8725C" w:rsidRPr="00AC365D">
        <w:rPr>
          <w:rFonts w:asciiTheme="minorHAnsi" w:hAnsiTheme="minorHAnsi"/>
          <w:lang w:val="af-ZA"/>
        </w:rPr>
        <w:t>she</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has</w:t>
      </w:r>
      <w:proofErr w:type="spellEnd"/>
      <w:r w:rsidR="00B8725C" w:rsidRPr="00AC365D">
        <w:rPr>
          <w:rFonts w:asciiTheme="minorHAnsi" w:hAnsiTheme="minorHAnsi"/>
          <w:lang w:val="af-ZA"/>
        </w:rPr>
        <w:t xml:space="preserve"> </w:t>
      </w:r>
      <w:proofErr w:type="spellStart"/>
      <w:r w:rsidR="00AC365D" w:rsidRPr="00AC365D">
        <w:rPr>
          <w:rFonts w:asciiTheme="minorHAnsi" w:hAnsiTheme="minorHAnsi"/>
          <w:lang w:val="af-ZA"/>
        </w:rPr>
        <w:t>made</w:t>
      </w:r>
      <w:proofErr w:type="spellEnd"/>
      <w:r w:rsidR="00AC365D" w:rsidRPr="00AC365D">
        <w:rPr>
          <w:rFonts w:asciiTheme="minorHAnsi" w:hAnsiTheme="minorHAnsi"/>
          <w:lang w:val="af-ZA"/>
        </w:rPr>
        <w:t xml:space="preserve"> </w:t>
      </w:r>
      <w:proofErr w:type="spellStart"/>
      <w:r w:rsidR="00AC365D" w:rsidRPr="00AC365D">
        <w:rPr>
          <w:rFonts w:asciiTheme="minorHAnsi" w:hAnsiTheme="minorHAnsi"/>
          <w:lang w:val="af-ZA"/>
        </w:rPr>
        <w:t>history</w:t>
      </w:r>
      <w:proofErr w:type="spellEnd"/>
      <w:r w:rsidR="00AC365D" w:rsidRPr="00AC365D">
        <w:rPr>
          <w:rFonts w:asciiTheme="minorHAnsi" w:hAnsiTheme="minorHAnsi"/>
          <w:lang w:val="af-ZA"/>
        </w:rPr>
        <w:t xml:space="preserve"> by </w:t>
      </w:r>
      <w:r w:rsidR="00B8725C" w:rsidRPr="00AC365D">
        <w:rPr>
          <w:rFonts w:asciiTheme="minorHAnsi" w:hAnsiTheme="minorHAnsi"/>
          <w:lang w:val="af-ZA"/>
        </w:rPr>
        <w:t>win</w:t>
      </w:r>
      <w:r w:rsidR="00AC365D" w:rsidRPr="00AC365D">
        <w:rPr>
          <w:rFonts w:asciiTheme="minorHAnsi" w:hAnsiTheme="minorHAnsi"/>
          <w:lang w:val="af-ZA"/>
        </w:rPr>
        <w:t>ning</w:t>
      </w:r>
      <w:r w:rsidR="00B8725C" w:rsidRPr="00AC365D">
        <w:rPr>
          <w:rFonts w:asciiTheme="minorHAnsi" w:hAnsiTheme="minorHAnsi"/>
          <w:lang w:val="af-ZA"/>
        </w:rPr>
        <w:t xml:space="preserve"> </w:t>
      </w:r>
      <w:proofErr w:type="spellStart"/>
      <w:r w:rsidR="00B8725C" w:rsidRPr="00AC365D">
        <w:rPr>
          <w:rFonts w:asciiTheme="minorHAnsi" w:hAnsiTheme="minorHAnsi"/>
          <w:lang w:val="af-ZA"/>
        </w:rPr>
        <w:t>both</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the</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adjudicated</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process</w:t>
      </w:r>
      <w:proofErr w:type="spellEnd"/>
      <w:r w:rsidR="00B8725C" w:rsidRPr="00AC365D">
        <w:rPr>
          <w:rFonts w:asciiTheme="minorHAnsi" w:hAnsiTheme="minorHAnsi"/>
          <w:lang w:val="af-ZA"/>
        </w:rPr>
        <w:t xml:space="preserve"> as </w:t>
      </w:r>
      <w:proofErr w:type="spellStart"/>
      <w:r w:rsidR="00B8725C" w:rsidRPr="00AC365D">
        <w:rPr>
          <w:rFonts w:asciiTheme="minorHAnsi" w:hAnsiTheme="minorHAnsi"/>
          <w:lang w:val="af-ZA"/>
        </w:rPr>
        <w:t>well</w:t>
      </w:r>
      <w:proofErr w:type="spellEnd"/>
      <w:r w:rsidR="00B8725C" w:rsidRPr="00AC365D">
        <w:rPr>
          <w:rFonts w:asciiTheme="minorHAnsi" w:hAnsiTheme="minorHAnsi"/>
          <w:lang w:val="af-ZA"/>
        </w:rPr>
        <w:t xml:space="preserve"> as </w:t>
      </w:r>
      <w:proofErr w:type="spellStart"/>
      <w:r w:rsidR="00B8725C" w:rsidRPr="00AC365D">
        <w:rPr>
          <w:rFonts w:asciiTheme="minorHAnsi" w:hAnsiTheme="minorHAnsi"/>
          <w:lang w:val="af-ZA"/>
        </w:rPr>
        <w:t>the</w:t>
      </w:r>
      <w:proofErr w:type="spellEnd"/>
      <w:r w:rsidR="00B8725C" w:rsidRPr="00AC365D">
        <w:rPr>
          <w:rFonts w:asciiTheme="minorHAnsi" w:hAnsiTheme="minorHAnsi"/>
          <w:lang w:val="af-ZA"/>
        </w:rPr>
        <w:t xml:space="preserve"> </w:t>
      </w:r>
      <w:proofErr w:type="spellStart"/>
      <w:r w:rsidR="00B8725C" w:rsidRPr="00AC365D">
        <w:rPr>
          <w:rFonts w:asciiTheme="minorHAnsi" w:hAnsiTheme="minorHAnsi"/>
          <w:lang w:val="af-ZA"/>
        </w:rPr>
        <w:t>delegates</w:t>
      </w:r>
      <w:proofErr w:type="spellEnd"/>
      <w:r w:rsidR="00B8725C" w:rsidRPr="00AC365D">
        <w:rPr>
          <w:rFonts w:asciiTheme="minorHAnsi" w:hAnsiTheme="minorHAnsi"/>
          <w:lang w:val="af-ZA"/>
        </w:rPr>
        <w:t>’</w:t>
      </w:r>
      <w:r w:rsidR="00AC365D" w:rsidRPr="00AC365D">
        <w:rPr>
          <w:rFonts w:asciiTheme="minorHAnsi" w:hAnsiTheme="minorHAnsi"/>
          <w:lang w:val="af-ZA"/>
        </w:rPr>
        <w:t xml:space="preserve"> </w:t>
      </w:r>
      <w:proofErr w:type="spellStart"/>
      <w:r w:rsidR="00AC365D" w:rsidRPr="00AC365D">
        <w:rPr>
          <w:rFonts w:asciiTheme="minorHAnsi" w:hAnsiTheme="minorHAnsi"/>
          <w:lang w:val="af-ZA"/>
        </w:rPr>
        <w:t>ch</w:t>
      </w:r>
      <w:r w:rsidR="00B8725C" w:rsidRPr="00AC365D">
        <w:rPr>
          <w:rFonts w:asciiTheme="minorHAnsi" w:hAnsiTheme="minorHAnsi"/>
          <w:lang w:val="af-ZA"/>
        </w:rPr>
        <w:t>oice</w:t>
      </w:r>
      <w:proofErr w:type="spellEnd"/>
      <w:r w:rsidR="00B8725C" w:rsidRPr="00AC365D">
        <w:rPr>
          <w:rFonts w:asciiTheme="minorHAnsi" w:hAnsiTheme="minorHAnsi"/>
          <w:lang w:val="af-ZA"/>
        </w:rPr>
        <w:t>.</w:t>
      </w:r>
      <w:r w:rsidR="00AC365D">
        <w:rPr>
          <w:rFonts w:asciiTheme="minorHAnsi" w:hAnsiTheme="minorHAnsi"/>
          <w:lang w:val="af-ZA"/>
        </w:rPr>
        <w:t xml:space="preserve"> </w:t>
      </w:r>
    </w:p>
    <w:p w:rsidR="001769FF" w:rsidRDefault="001769FF" w:rsidP="00B8725C">
      <w:pPr>
        <w:pStyle w:val="Default"/>
        <w:rPr>
          <w:rFonts w:asciiTheme="minorHAnsi" w:hAnsiTheme="minorHAnsi"/>
          <w:lang w:val="af-ZA"/>
        </w:rPr>
      </w:pPr>
    </w:p>
    <w:p w:rsidR="00D576B5" w:rsidRDefault="00D576B5" w:rsidP="00B8725C">
      <w:pPr>
        <w:pStyle w:val="Default"/>
        <w:rPr>
          <w:rFonts w:asciiTheme="minorHAnsi" w:hAnsiTheme="minorHAnsi"/>
          <w:lang w:val="af-ZA"/>
        </w:rPr>
      </w:pPr>
    </w:p>
    <w:p w:rsidR="00D576B5" w:rsidRPr="00AC365D" w:rsidRDefault="00D576B5" w:rsidP="001769FF">
      <w:pPr>
        <w:pStyle w:val="Default"/>
        <w:jc w:val="center"/>
        <w:rPr>
          <w:rFonts w:asciiTheme="minorHAnsi" w:hAnsiTheme="minorHAnsi"/>
        </w:rPr>
      </w:pPr>
      <w:r w:rsidRPr="00D576B5">
        <w:rPr>
          <w:rFonts w:asciiTheme="minorHAnsi" w:hAnsiTheme="minorHAnsi"/>
          <w:noProof/>
          <w:lang w:eastAsia="en-ZA"/>
        </w:rPr>
        <w:drawing>
          <wp:inline distT="0" distB="0" distL="0" distR="0">
            <wp:extent cx="4320360" cy="2880000"/>
            <wp:effectExtent l="0" t="0" r="4445" b="0"/>
            <wp:docPr id="1" name="Picture 1" descr="C:\Users\mpeter\Documents\SOTL 2017\SOTL 2017 PHOTOS\Fix\SOLT17-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ter\Documents\SOTL 2017\SOTL 2017 PHOTOS\Fix\SOLT17-4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360" cy="2880000"/>
                    </a:xfrm>
                    <a:prstGeom prst="rect">
                      <a:avLst/>
                    </a:prstGeom>
                    <a:noFill/>
                    <a:ln>
                      <a:noFill/>
                    </a:ln>
                  </pic:spPr>
                </pic:pic>
              </a:graphicData>
            </a:graphic>
          </wp:inline>
        </w:drawing>
      </w:r>
    </w:p>
    <w:p w:rsidR="001D4E1D" w:rsidRPr="001D4E1D" w:rsidRDefault="001D4E1D" w:rsidP="001D4E1D">
      <w:pPr>
        <w:spacing w:after="0" w:line="240" w:lineRule="auto"/>
        <w:rPr>
          <w:sz w:val="24"/>
          <w:szCs w:val="24"/>
          <w:highlight w:val="yellow"/>
          <w:lang w:val="af-ZA"/>
        </w:rPr>
      </w:pPr>
    </w:p>
    <w:p w:rsidR="001769FF" w:rsidRDefault="001769FF" w:rsidP="001D4E1D">
      <w:pPr>
        <w:spacing w:after="0" w:line="240" w:lineRule="auto"/>
        <w:rPr>
          <w:rStyle w:val="Emphasis"/>
          <w:rFonts w:cs="Arial"/>
          <w:bCs/>
          <w:i w:val="0"/>
          <w:sz w:val="24"/>
          <w:szCs w:val="24"/>
        </w:rPr>
      </w:pPr>
    </w:p>
    <w:p w:rsidR="00DE5D3E" w:rsidRDefault="001D4E1D" w:rsidP="001769FF">
      <w:pPr>
        <w:spacing w:after="0" w:line="240" w:lineRule="auto"/>
        <w:rPr>
          <w:sz w:val="24"/>
          <w:szCs w:val="24"/>
          <w:lang w:val="en-US"/>
        </w:rPr>
      </w:pPr>
      <w:r w:rsidRPr="009A7112">
        <w:rPr>
          <w:rStyle w:val="Emphasis"/>
          <w:rFonts w:cs="Arial"/>
          <w:bCs/>
          <w:i w:val="0"/>
          <w:sz w:val="24"/>
          <w:szCs w:val="24"/>
        </w:rPr>
        <w:t>The closing session, which focused on the topic</w:t>
      </w:r>
      <w:r w:rsidR="009A7112" w:rsidRPr="009A7112">
        <w:rPr>
          <w:rStyle w:val="Emphasis"/>
          <w:rFonts w:cs="Arial"/>
          <w:bCs/>
          <w:i w:val="0"/>
          <w:sz w:val="24"/>
          <w:szCs w:val="24"/>
        </w:rPr>
        <w:t xml:space="preserve"> </w:t>
      </w:r>
      <w:r w:rsidRPr="009A7112">
        <w:rPr>
          <w:rStyle w:val="Emphasis"/>
          <w:rFonts w:cs="Arial"/>
          <w:bCs/>
          <w:i w:val="0"/>
          <w:sz w:val="24"/>
          <w:szCs w:val="24"/>
        </w:rPr>
        <w:t>“</w:t>
      </w:r>
      <w:proofErr w:type="spellStart"/>
      <w:r w:rsidR="009A7112" w:rsidRPr="009A7112">
        <w:rPr>
          <w:sz w:val="24"/>
          <w:szCs w:val="24"/>
          <w:lang w:val="af-ZA"/>
        </w:rPr>
        <w:t>Imagining</w:t>
      </w:r>
      <w:proofErr w:type="spellEnd"/>
      <w:r w:rsidR="009A7112" w:rsidRPr="009A7112">
        <w:rPr>
          <w:sz w:val="24"/>
          <w:szCs w:val="24"/>
          <w:lang w:val="af-ZA"/>
        </w:rPr>
        <w:t xml:space="preserve"> </w:t>
      </w:r>
      <w:proofErr w:type="spellStart"/>
      <w:r w:rsidR="009A7112" w:rsidRPr="009A7112">
        <w:rPr>
          <w:sz w:val="24"/>
          <w:szCs w:val="24"/>
          <w:lang w:val="af-ZA"/>
        </w:rPr>
        <w:t>a</w:t>
      </w:r>
      <w:proofErr w:type="spellEnd"/>
      <w:r w:rsidR="009A7112" w:rsidRPr="009A7112">
        <w:rPr>
          <w:sz w:val="24"/>
          <w:szCs w:val="24"/>
          <w:lang w:val="af-ZA"/>
        </w:rPr>
        <w:t xml:space="preserve"> </w:t>
      </w:r>
      <w:proofErr w:type="spellStart"/>
      <w:r w:rsidR="009A7112" w:rsidRPr="009A7112">
        <w:rPr>
          <w:sz w:val="24"/>
          <w:szCs w:val="24"/>
          <w:lang w:val="af-ZA"/>
        </w:rPr>
        <w:t>future</w:t>
      </w:r>
      <w:proofErr w:type="spellEnd"/>
      <w:r w:rsidR="009A7112" w:rsidRPr="009A7112">
        <w:rPr>
          <w:sz w:val="24"/>
          <w:szCs w:val="24"/>
          <w:lang w:val="af-ZA"/>
        </w:rPr>
        <w:t xml:space="preserve"> </w:t>
      </w:r>
      <w:proofErr w:type="spellStart"/>
      <w:r w:rsidR="009A7112" w:rsidRPr="009A7112">
        <w:rPr>
          <w:sz w:val="24"/>
          <w:szCs w:val="24"/>
          <w:lang w:val="af-ZA"/>
        </w:rPr>
        <w:t>for</w:t>
      </w:r>
      <w:proofErr w:type="spellEnd"/>
      <w:r w:rsidR="009A7112" w:rsidRPr="009A7112">
        <w:rPr>
          <w:sz w:val="24"/>
          <w:szCs w:val="24"/>
          <w:lang w:val="af-ZA"/>
        </w:rPr>
        <w:t xml:space="preserve"> </w:t>
      </w:r>
      <w:proofErr w:type="spellStart"/>
      <w:r w:rsidR="009A7112" w:rsidRPr="009A7112">
        <w:rPr>
          <w:sz w:val="24"/>
          <w:szCs w:val="24"/>
          <w:lang w:val="af-ZA"/>
        </w:rPr>
        <w:t>Learning</w:t>
      </w:r>
      <w:proofErr w:type="spellEnd"/>
      <w:r w:rsidR="009A7112" w:rsidRPr="009A7112">
        <w:rPr>
          <w:sz w:val="24"/>
          <w:szCs w:val="24"/>
          <w:lang w:val="af-ZA"/>
        </w:rPr>
        <w:t xml:space="preserve"> </w:t>
      </w:r>
      <w:proofErr w:type="spellStart"/>
      <w:r w:rsidR="009A7112" w:rsidRPr="009A7112">
        <w:rPr>
          <w:sz w:val="24"/>
          <w:szCs w:val="24"/>
          <w:lang w:val="af-ZA"/>
        </w:rPr>
        <w:t>and</w:t>
      </w:r>
      <w:proofErr w:type="spellEnd"/>
      <w:r w:rsidR="009A7112" w:rsidRPr="009A7112">
        <w:rPr>
          <w:sz w:val="24"/>
          <w:szCs w:val="24"/>
          <w:lang w:val="af-ZA"/>
        </w:rPr>
        <w:t xml:space="preserve"> </w:t>
      </w:r>
      <w:proofErr w:type="spellStart"/>
      <w:r w:rsidR="009A7112" w:rsidRPr="009A7112">
        <w:rPr>
          <w:sz w:val="24"/>
          <w:szCs w:val="24"/>
          <w:lang w:val="af-ZA"/>
        </w:rPr>
        <w:t>Teaching</w:t>
      </w:r>
      <w:proofErr w:type="spellEnd"/>
      <w:r w:rsidR="009A7112" w:rsidRPr="009A7112">
        <w:rPr>
          <w:sz w:val="24"/>
          <w:szCs w:val="24"/>
          <w:lang w:val="af-ZA"/>
        </w:rPr>
        <w:t xml:space="preserve"> @ SU: </w:t>
      </w:r>
      <w:proofErr w:type="spellStart"/>
      <w:r w:rsidR="009A7112" w:rsidRPr="009A7112">
        <w:rPr>
          <w:sz w:val="24"/>
          <w:szCs w:val="24"/>
          <w:lang w:val="af-ZA"/>
        </w:rPr>
        <w:t>The</w:t>
      </w:r>
      <w:proofErr w:type="spellEnd"/>
      <w:r w:rsidR="009A7112" w:rsidRPr="009A7112">
        <w:rPr>
          <w:sz w:val="24"/>
          <w:szCs w:val="24"/>
          <w:lang w:val="af-ZA"/>
        </w:rPr>
        <w:t xml:space="preserve"> </w:t>
      </w:r>
      <w:proofErr w:type="spellStart"/>
      <w:r w:rsidR="009A7112" w:rsidRPr="009A7112">
        <w:rPr>
          <w:sz w:val="24"/>
          <w:szCs w:val="24"/>
          <w:lang w:val="af-ZA"/>
        </w:rPr>
        <w:t>next</w:t>
      </w:r>
      <w:proofErr w:type="spellEnd"/>
      <w:r w:rsidR="009A7112" w:rsidRPr="009A7112">
        <w:rPr>
          <w:sz w:val="24"/>
          <w:szCs w:val="24"/>
          <w:lang w:val="af-ZA"/>
        </w:rPr>
        <w:t xml:space="preserve"> ten </w:t>
      </w:r>
      <w:proofErr w:type="spellStart"/>
      <w:r w:rsidR="009A7112" w:rsidRPr="009A7112">
        <w:rPr>
          <w:sz w:val="24"/>
          <w:szCs w:val="24"/>
          <w:lang w:val="af-ZA"/>
        </w:rPr>
        <w:t>years</w:t>
      </w:r>
      <w:proofErr w:type="spellEnd"/>
      <w:r w:rsidRPr="009A7112">
        <w:rPr>
          <w:rFonts w:cs="Arial"/>
          <w:sz w:val="24"/>
          <w:szCs w:val="24"/>
        </w:rPr>
        <w:t xml:space="preserve">” </w:t>
      </w:r>
      <w:r w:rsidRPr="00D576B5">
        <w:rPr>
          <w:rFonts w:cs="Arial"/>
          <w:sz w:val="24"/>
          <w:szCs w:val="24"/>
        </w:rPr>
        <w:t xml:space="preserve">evoked rich </w:t>
      </w:r>
      <w:r w:rsidRPr="009A7112">
        <w:rPr>
          <w:rFonts w:cs="Arial"/>
          <w:sz w:val="24"/>
          <w:szCs w:val="24"/>
        </w:rPr>
        <w:t xml:space="preserve">discussions amongst </w:t>
      </w:r>
      <w:r w:rsidRPr="009A7112">
        <w:rPr>
          <w:rStyle w:val="Emphasis"/>
          <w:rFonts w:cs="Arial"/>
          <w:bCs/>
          <w:i w:val="0"/>
          <w:sz w:val="24"/>
          <w:szCs w:val="24"/>
        </w:rPr>
        <w:t xml:space="preserve">conference participants in the form of </w:t>
      </w:r>
      <w:r w:rsidR="009A7112" w:rsidRPr="009A7112">
        <w:rPr>
          <w:rStyle w:val="Emphasis"/>
          <w:rFonts w:cs="Arial"/>
          <w:bCs/>
          <w:i w:val="0"/>
          <w:sz w:val="24"/>
          <w:szCs w:val="24"/>
        </w:rPr>
        <w:t xml:space="preserve">faculty </w:t>
      </w:r>
      <w:r w:rsidRPr="009A7112">
        <w:rPr>
          <w:rStyle w:val="Emphasis"/>
          <w:rFonts w:cs="Arial"/>
          <w:bCs/>
          <w:i w:val="0"/>
          <w:sz w:val="24"/>
          <w:szCs w:val="24"/>
        </w:rPr>
        <w:t xml:space="preserve">buzz groups. </w:t>
      </w:r>
      <w:r w:rsidRPr="009A7112">
        <w:rPr>
          <w:rFonts w:cs="Calibri"/>
          <w:sz w:val="24"/>
          <w:szCs w:val="24"/>
        </w:rPr>
        <w:t>The discussions were captured by scribes and will be sent to the faculties f</w:t>
      </w:r>
      <w:r w:rsidR="00D576B5">
        <w:rPr>
          <w:rFonts w:cs="Calibri"/>
          <w:sz w:val="24"/>
          <w:szCs w:val="24"/>
        </w:rPr>
        <w:t>or their follow-up</w:t>
      </w:r>
      <w:r w:rsidRPr="009A7112">
        <w:rPr>
          <w:rFonts w:cs="Calibri"/>
          <w:sz w:val="24"/>
          <w:szCs w:val="24"/>
        </w:rPr>
        <w:t xml:space="preserve">. </w:t>
      </w:r>
    </w:p>
    <w:p w:rsidR="001769FF" w:rsidRPr="001816D4" w:rsidRDefault="001769FF" w:rsidP="001769FF">
      <w:pPr>
        <w:jc w:val="center"/>
        <w:rPr>
          <w:sz w:val="24"/>
          <w:szCs w:val="24"/>
          <w:lang w:val="en-US"/>
        </w:rPr>
      </w:pPr>
    </w:p>
    <w:sectPr w:rsidR="001769FF" w:rsidRPr="001816D4" w:rsidSect="00F46A3F">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411FF"/>
    <w:multiLevelType w:val="hybridMultilevel"/>
    <w:tmpl w:val="34E462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A4F49E6"/>
    <w:multiLevelType w:val="hybridMultilevel"/>
    <w:tmpl w:val="CF6CEAE0"/>
    <w:lvl w:ilvl="0" w:tplc="1C09000F">
      <w:start w:val="1"/>
      <w:numFmt w:val="decimal"/>
      <w:lvlText w:val="%1."/>
      <w:lvlJc w:val="left"/>
      <w:pPr>
        <w:ind w:left="720" w:hanging="360"/>
      </w:pPr>
      <w:rPr>
        <w:rFonts w:hint="default"/>
      </w:rPr>
    </w:lvl>
    <w:lvl w:ilvl="1" w:tplc="3D14A13E">
      <w:start w:val="1"/>
      <w:numFmt w:val="lowerLetter"/>
      <w:lvlText w:val="%2."/>
      <w:lvlJc w:val="left"/>
      <w:pPr>
        <w:ind w:left="1440" w:hanging="360"/>
      </w:pPr>
      <w:rPr>
        <w:b w:val="0"/>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E9E81E5A">
      <w:start w:val="4"/>
      <w:numFmt w:val="bullet"/>
      <w:lvlText w:val=""/>
      <w:lvlJc w:val="left"/>
      <w:pPr>
        <w:ind w:left="3600" w:hanging="360"/>
      </w:pPr>
      <w:rPr>
        <w:rFonts w:ascii="Symbol" w:eastAsiaTheme="minorHAnsi" w:hAnsi="Symbol" w:cstheme="minorBidi" w:hint="default"/>
      </w:rPr>
    </w:lvl>
    <w:lvl w:ilvl="5" w:tplc="EE8ACD0E">
      <w:start w:val="3"/>
      <w:numFmt w:val="bullet"/>
      <w:lvlText w:val="-"/>
      <w:lvlJc w:val="left"/>
      <w:pPr>
        <w:ind w:left="4500" w:hanging="360"/>
      </w:pPr>
      <w:rPr>
        <w:rFonts w:ascii="Calibri" w:eastAsiaTheme="minorEastAsia" w:hAnsi="Calibri" w:cstheme="minorBidi" w:hint="default"/>
        <w:sz w:val="24"/>
      </w:r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5A77A58"/>
    <w:multiLevelType w:val="hybridMultilevel"/>
    <w:tmpl w:val="95F0C5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45826BC"/>
    <w:multiLevelType w:val="hybridMultilevel"/>
    <w:tmpl w:val="CE5E73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D8"/>
    <w:rsid w:val="000A03C6"/>
    <w:rsid w:val="000B2838"/>
    <w:rsid w:val="001769FF"/>
    <w:rsid w:val="001816D4"/>
    <w:rsid w:val="001D4E1D"/>
    <w:rsid w:val="001E4ACB"/>
    <w:rsid w:val="00214B7D"/>
    <w:rsid w:val="002167F4"/>
    <w:rsid w:val="00287CE3"/>
    <w:rsid w:val="00350846"/>
    <w:rsid w:val="00371320"/>
    <w:rsid w:val="003E4CE0"/>
    <w:rsid w:val="005154BF"/>
    <w:rsid w:val="00530A27"/>
    <w:rsid w:val="005D6A93"/>
    <w:rsid w:val="00647CD0"/>
    <w:rsid w:val="007545E4"/>
    <w:rsid w:val="007D0401"/>
    <w:rsid w:val="009A7112"/>
    <w:rsid w:val="00A154EF"/>
    <w:rsid w:val="00AC365D"/>
    <w:rsid w:val="00B37E87"/>
    <w:rsid w:val="00B65DDA"/>
    <w:rsid w:val="00B8725C"/>
    <w:rsid w:val="00CB1970"/>
    <w:rsid w:val="00CE7BD8"/>
    <w:rsid w:val="00D10785"/>
    <w:rsid w:val="00D576B5"/>
    <w:rsid w:val="00DE5D3E"/>
    <w:rsid w:val="00DF698E"/>
    <w:rsid w:val="00EF4A6E"/>
    <w:rsid w:val="00F46A3F"/>
    <w:rsid w:val="00F926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4EFD"/>
  <w15:chartTrackingRefBased/>
  <w15:docId w15:val="{0708A4A0-2B97-4D60-B306-5B6F5A48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D4E1D"/>
    <w:rPr>
      <w:i/>
      <w:iCs/>
    </w:rPr>
  </w:style>
  <w:style w:type="paragraph" w:styleId="ListParagraph">
    <w:name w:val="List Paragraph"/>
    <w:basedOn w:val="Normal"/>
    <w:uiPriority w:val="34"/>
    <w:qFormat/>
    <w:rsid w:val="001E4ACB"/>
    <w:pPr>
      <w:ind w:left="720"/>
      <w:contextualSpacing/>
    </w:pPr>
  </w:style>
  <w:style w:type="paragraph" w:customStyle="1" w:styleId="Default">
    <w:name w:val="Default"/>
    <w:rsid w:val="00B872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M, Mrs &lt;mpeter@sun.ac.za&gt;</dc:creator>
  <cp:keywords/>
  <dc:description/>
  <cp:lastModifiedBy>Petersen, M, Mrs &lt;mpeter@sun.ac.za&gt;</cp:lastModifiedBy>
  <cp:revision>2</cp:revision>
  <dcterms:created xsi:type="dcterms:W3CDTF">2017-11-30T09:36:00Z</dcterms:created>
  <dcterms:modified xsi:type="dcterms:W3CDTF">2017-11-30T09:36:00Z</dcterms:modified>
</cp:coreProperties>
</file>